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CEC" w14:textId="551CF01C" w:rsidR="002A703B" w:rsidRDefault="00B82491" w:rsidP="00055F23">
      <w:pPr>
        <w:widowControl w:val="0"/>
        <w:autoSpaceDE w:val="0"/>
        <w:autoSpaceDN w:val="0"/>
        <w:spacing w:before="120" w:after="120" w:line="261" w:lineRule="auto"/>
        <w:ind w:left="0" w:right="0" w:firstLine="0"/>
        <w:jc w:val="center"/>
        <w:rPr>
          <w:rFonts w:ascii="Arial" w:hAnsi="Arial"/>
          <w:b/>
          <w:color w:val="001F60"/>
          <w:sz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E30A3A" wp14:editId="63CBD3F0">
            <wp:simplePos x="0" y="0"/>
            <wp:positionH relativeFrom="margin">
              <wp:align>center</wp:align>
            </wp:positionH>
            <wp:positionV relativeFrom="paragraph">
              <wp:posOffset>231</wp:posOffset>
            </wp:positionV>
            <wp:extent cx="1981200" cy="563880"/>
            <wp:effectExtent l="0" t="0" r="0" b="7620"/>
            <wp:wrapTopAndBottom/>
            <wp:docPr id="1" name="Image 1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Police, graphisme, logo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87929640"/>
      <w:r w:rsidR="0066516E" w:rsidRPr="0066516E">
        <w:rPr>
          <w:rFonts w:ascii="Arial" w:hAnsi="Arial"/>
          <w:b/>
          <w:color w:val="001F60"/>
          <w:sz w:val="20"/>
          <w:lang w:eastAsia="en-US"/>
        </w:rPr>
        <w:t xml:space="preserve">AVIS DE PUBLICITE </w:t>
      </w:r>
      <w:r w:rsidR="00761058">
        <w:rPr>
          <w:rFonts w:ascii="Arial" w:hAnsi="Arial"/>
          <w:b/>
          <w:color w:val="001F60"/>
          <w:sz w:val="20"/>
          <w:lang w:eastAsia="en-US"/>
        </w:rPr>
        <w:t>PERMANENTE</w:t>
      </w:r>
    </w:p>
    <w:p w14:paraId="6C9E5EC1" w14:textId="2BCBA85D" w:rsidR="002A703B" w:rsidRDefault="00B82491" w:rsidP="00055F23">
      <w:pPr>
        <w:widowControl w:val="0"/>
        <w:autoSpaceDE w:val="0"/>
        <w:autoSpaceDN w:val="0"/>
        <w:spacing w:before="120" w:after="120" w:line="261" w:lineRule="auto"/>
        <w:ind w:left="0" w:right="0"/>
        <w:jc w:val="center"/>
        <w:rPr>
          <w:rFonts w:ascii="Arial" w:hAnsi="Arial"/>
          <w:b/>
          <w:color w:val="001F60"/>
          <w:sz w:val="20"/>
          <w:lang w:eastAsia="en-US"/>
        </w:rPr>
      </w:pPr>
      <w:r>
        <w:rPr>
          <w:rFonts w:ascii="Arial" w:hAnsi="Arial"/>
          <w:b/>
          <w:color w:val="001F60"/>
          <w:sz w:val="20"/>
          <w:lang w:eastAsia="en-US"/>
        </w:rPr>
        <w:t>RELATIF</w:t>
      </w:r>
      <w:r w:rsidR="002A703B">
        <w:rPr>
          <w:rFonts w:ascii="Arial" w:hAnsi="Arial"/>
          <w:b/>
          <w:color w:val="001F60"/>
          <w:sz w:val="20"/>
          <w:lang w:eastAsia="en-US"/>
        </w:rPr>
        <w:t xml:space="preserve"> </w:t>
      </w:r>
      <w:r>
        <w:rPr>
          <w:rFonts w:ascii="Arial" w:hAnsi="Arial"/>
          <w:b/>
          <w:color w:val="001F60"/>
          <w:sz w:val="20"/>
          <w:lang w:eastAsia="en-US"/>
        </w:rPr>
        <w:t xml:space="preserve">A UNE OCCUPATION </w:t>
      </w:r>
      <w:r w:rsidR="00F145CB">
        <w:rPr>
          <w:rFonts w:ascii="Arial" w:hAnsi="Arial"/>
          <w:b/>
          <w:color w:val="001F60"/>
          <w:sz w:val="20"/>
          <w:lang w:eastAsia="en-US"/>
        </w:rPr>
        <w:t>DU DOMAINE</w:t>
      </w:r>
      <w:r w:rsidR="00761058">
        <w:rPr>
          <w:rFonts w:ascii="Arial" w:hAnsi="Arial"/>
          <w:b/>
          <w:color w:val="001F60"/>
          <w:sz w:val="20"/>
          <w:lang w:eastAsia="en-US"/>
        </w:rPr>
        <w:t xml:space="preserve"> PRIVE</w:t>
      </w:r>
      <w:r w:rsidR="00F145CB">
        <w:rPr>
          <w:rFonts w:ascii="Arial" w:hAnsi="Arial"/>
          <w:b/>
          <w:color w:val="001F60"/>
          <w:sz w:val="20"/>
          <w:lang w:eastAsia="en-US"/>
        </w:rPr>
        <w:t xml:space="preserve"> DU GPMM</w:t>
      </w:r>
    </w:p>
    <w:p w14:paraId="401FA3B7" w14:textId="5234497F" w:rsidR="00566636" w:rsidRDefault="002A703B" w:rsidP="00055F23">
      <w:pPr>
        <w:widowControl w:val="0"/>
        <w:autoSpaceDE w:val="0"/>
        <w:autoSpaceDN w:val="0"/>
        <w:spacing w:before="120" w:after="120" w:line="261" w:lineRule="auto"/>
        <w:ind w:left="0" w:right="0"/>
        <w:jc w:val="center"/>
        <w:rPr>
          <w:rFonts w:ascii="Arial" w:hAnsi="Arial"/>
          <w:b/>
          <w:color w:val="001F60"/>
          <w:sz w:val="20"/>
          <w:lang w:eastAsia="en-US"/>
        </w:rPr>
      </w:pPr>
      <w:r>
        <w:rPr>
          <w:rFonts w:ascii="Arial" w:hAnsi="Arial"/>
          <w:b/>
          <w:color w:val="001F60"/>
          <w:sz w:val="20"/>
          <w:lang w:eastAsia="en-US"/>
        </w:rPr>
        <w:t>REFERENCE</w:t>
      </w:r>
      <w:r w:rsidRPr="0066516E">
        <w:rPr>
          <w:rFonts w:ascii="Arial" w:hAnsi="Arial"/>
          <w:b/>
          <w:color w:val="001F60"/>
          <w:spacing w:val="-10"/>
          <w:sz w:val="20"/>
          <w:lang w:eastAsia="en-US"/>
        </w:rPr>
        <w:t xml:space="preserve"> </w:t>
      </w:r>
      <w:r w:rsidRPr="0066516E">
        <w:rPr>
          <w:rFonts w:ascii="Arial" w:hAnsi="Arial"/>
          <w:b/>
          <w:color w:val="001F60"/>
          <w:sz w:val="20"/>
          <w:lang w:eastAsia="en-US"/>
        </w:rPr>
        <w:t>N°</w:t>
      </w:r>
      <w:r w:rsidRPr="0066516E">
        <w:rPr>
          <w:rFonts w:ascii="Arial" w:hAnsi="Arial"/>
          <w:b/>
          <w:color w:val="001F60"/>
          <w:sz w:val="20"/>
          <w:highlight w:val="yellow"/>
          <w:lang w:eastAsia="en-US"/>
        </w:rPr>
        <w:t>XXX</w:t>
      </w:r>
    </w:p>
    <w:p w14:paraId="320C8691" w14:textId="77777777" w:rsidR="0066516E" w:rsidRDefault="0066516E" w:rsidP="00055F23">
      <w:pPr>
        <w:widowControl w:val="0"/>
        <w:autoSpaceDE w:val="0"/>
        <w:autoSpaceDN w:val="0"/>
        <w:spacing w:before="120" w:after="120" w:line="261" w:lineRule="auto"/>
        <w:ind w:left="0" w:right="0"/>
        <w:jc w:val="center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620BD" w:rsidRPr="008A7754" w14:paraId="282D32B9" w14:textId="77777777" w:rsidTr="004620BD">
        <w:tc>
          <w:tcPr>
            <w:tcW w:w="3114" w:type="dxa"/>
            <w:shd w:val="clear" w:color="auto" w:fill="DEEAF6" w:themeFill="accent1" w:themeFillTint="33"/>
          </w:tcPr>
          <w:p w14:paraId="6E724B7A" w14:textId="3AF4797C" w:rsidR="004620BD" w:rsidRPr="008A7754" w:rsidRDefault="00F56DED" w:rsidP="00055F23">
            <w:pPr>
              <w:spacing w:before="120" w:after="12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Titre de l’annonce</w:t>
            </w:r>
            <w:r w:rsidR="004620BD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 : </w:t>
            </w:r>
          </w:p>
        </w:tc>
        <w:tc>
          <w:tcPr>
            <w:tcW w:w="5948" w:type="dxa"/>
          </w:tcPr>
          <w:p w14:paraId="31C686C6" w14:textId="79703DE8" w:rsidR="004620BD" w:rsidRPr="00E25E08" w:rsidRDefault="0049663D" w:rsidP="00E07547">
            <w:pPr>
              <w:spacing w:before="120" w:after="12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Plateforme Innovex : </w:t>
            </w:r>
            <w:r w:rsidR="00761058" w:rsidRPr="00D47F8F">
              <w:rPr>
                <w:rFonts w:ascii="Arial" w:eastAsiaTheme="minorHAnsi" w:hAnsi="Arial"/>
                <w:color w:val="002060"/>
                <w:sz w:val="20"/>
                <w:szCs w:val="20"/>
              </w:rPr>
              <w:t>Mise à disposition de terre-pleins destinés à l’accueil de pilotes et démonstrateurs</w:t>
            </w:r>
            <w:r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préindustriels</w:t>
            </w:r>
          </w:p>
        </w:tc>
      </w:tr>
    </w:tbl>
    <w:p w14:paraId="7125C7F7" w14:textId="77777777" w:rsidR="004620BD" w:rsidRDefault="004620BD" w:rsidP="00055F23">
      <w:pPr>
        <w:spacing w:after="12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</w:p>
    <w:p w14:paraId="1E5904C3" w14:textId="678A40E6" w:rsidR="008A7754" w:rsidRDefault="00946BA1" w:rsidP="00055F23">
      <w:pPr>
        <w:spacing w:before="120" w:after="12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  <w:r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INFORMATIONS </w:t>
      </w:r>
      <w:r w:rsidR="00B82491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RELATIVES A LA</w:t>
      </w:r>
      <w:r w:rsidR="00200958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 </w:t>
      </w:r>
      <w:r w:rsidR="00B82491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PUBLICITE</w:t>
      </w:r>
    </w:p>
    <w:tbl>
      <w:tblPr>
        <w:tblStyle w:val="Grilledutableau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56DED" w:rsidRPr="008A7754" w14:paraId="5B0D7373" w14:textId="77777777" w:rsidTr="00F56DED">
        <w:tc>
          <w:tcPr>
            <w:tcW w:w="9067" w:type="dxa"/>
            <w:shd w:val="clear" w:color="auto" w:fill="DEEAF6" w:themeFill="accent1" w:themeFillTint="33"/>
          </w:tcPr>
          <w:p w14:paraId="27C23DBF" w14:textId="174D2835" w:rsidR="00F56DED" w:rsidRDefault="00F56DED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Date de publication : </w:t>
            </w:r>
            <w:r w:rsidR="007D1818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02/02/2026</w:t>
            </w:r>
          </w:p>
          <w:p w14:paraId="30B710A4" w14:textId="48BAC2F1" w:rsidR="00F56DED" w:rsidRPr="008A7754" w:rsidRDefault="00F56DED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Site de publication : </w:t>
            </w:r>
            <w:hyperlink r:id="rId12" w:history="1">
              <w:r>
                <w:rPr>
                  <w:rStyle w:val="cf01"/>
                  <w:color w:val="0000FF"/>
                  <w:u w:val="single"/>
                </w:rPr>
                <w:t>https://www.marseille-port.fr/offres-immobilieres</w:t>
              </w:r>
            </w:hyperlink>
          </w:p>
        </w:tc>
      </w:tr>
    </w:tbl>
    <w:p w14:paraId="159D93FE" w14:textId="77777777" w:rsidR="003F41ED" w:rsidRDefault="003F41ED" w:rsidP="00055F23">
      <w:pPr>
        <w:spacing w:after="120" w:line="259" w:lineRule="auto"/>
        <w:ind w:left="0" w:right="0" w:firstLine="0"/>
        <w:jc w:val="left"/>
        <w:rPr>
          <w:rFonts w:ascii="Arial" w:eastAsiaTheme="minorHAnsi" w:hAnsi="Arial"/>
          <w:i/>
          <w:color w:val="002060"/>
          <w:sz w:val="18"/>
          <w:szCs w:val="18"/>
          <w:lang w:eastAsia="en-US"/>
        </w:rPr>
      </w:pPr>
    </w:p>
    <w:p w14:paraId="7CE052A1" w14:textId="77777777" w:rsidR="00B82491" w:rsidRDefault="00B82491" w:rsidP="00055F23">
      <w:pPr>
        <w:spacing w:before="120" w:after="12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  <w:r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INFORMATIONS GENERALES</w:t>
      </w:r>
    </w:p>
    <w:tbl>
      <w:tblPr>
        <w:tblStyle w:val="Grilledutableau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7754" w:rsidRPr="008A7754" w14:paraId="436B5A2F" w14:textId="77777777" w:rsidTr="00910207">
        <w:tc>
          <w:tcPr>
            <w:tcW w:w="9062" w:type="dxa"/>
          </w:tcPr>
          <w:p w14:paraId="39E078D9" w14:textId="18EC8C04" w:rsidR="008A7754" w:rsidRPr="00E07547" w:rsidRDefault="008A7754" w:rsidP="00E07547">
            <w:pPr>
              <w:spacing w:before="120" w:after="12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Type de </w:t>
            </w:r>
            <w:r w:rsidR="001D28AE"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bien </w:t>
            </w:r>
            <w:r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: </w:t>
            </w:r>
            <w:r w:rsidR="00566636">
              <w:rPr>
                <w:rFonts w:ascii="Arial" w:eastAsiaTheme="minorHAnsi" w:hAnsi="Arial"/>
                <w:color w:val="002060"/>
                <w:sz w:val="20"/>
                <w:szCs w:val="20"/>
              </w:rPr>
              <w:t>T</w:t>
            </w:r>
            <w:r w:rsidR="00761058" w:rsidRPr="00E07547">
              <w:rPr>
                <w:rFonts w:ascii="Arial" w:eastAsiaTheme="minorHAnsi" w:hAnsi="Arial"/>
                <w:color w:val="002060"/>
                <w:sz w:val="20"/>
                <w:szCs w:val="20"/>
              </w:rPr>
              <w:t>erre-plein non revêtu</w:t>
            </w:r>
            <w:r w:rsid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viabilisé</w:t>
            </w:r>
          </w:p>
          <w:p w14:paraId="7388FAA4" w14:textId="759D27E8" w:rsidR="008A7754" w:rsidRPr="00E07547" w:rsidRDefault="008A7754" w:rsidP="00E07547">
            <w:pPr>
              <w:spacing w:before="120" w:after="12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E07547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Surface : </w:t>
            </w:r>
            <w:r w:rsidR="00761058" w:rsidRPr="00E07547">
              <w:rPr>
                <w:rFonts w:ascii="Arial" w:eastAsiaTheme="minorHAnsi" w:hAnsi="Arial"/>
                <w:color w:val="002060"/>
                <w:sz w:val="20"/>
                <w:szCs w:val="20"/>
              </w:rPr>
              <w:t>11 hectares découpables</w:t>
            </w:r>
          </w:p>
          <w:p w14:paraId="65632233" w14:textId="107B181C" w:rsidR="008A7754" w:rsidRPr="0049663D" w:rsidRDefault="00946BA1" w:rsidP="00E07547">
            <w:pPr>
              <w:spacing w:before="120" w:after="12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>Situation géographique</w:t>
            </w:r>
            <w:r w:rsidR="00694355"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>/adresse/réf. cadastrale</w:t>
            </w:r>
            <w:r w:rsidR="008A7754"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: </w:t>
            </w:r>
            <w:r w:rsidR="0049663D" w:rsidRPr="0049663D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Plateforme Innovex, contenu dans les zones cadastrales AC36 et AC41 de Fos sur Mer, sur la </w:t>
            </w:r>
            <w:r w:rsidR="00761058" w:rsidRPr="00E07547">
              <w:rPr>
                <w:rFonts w:ascii="Arial" w:eastAsiaTheme="minorHAnsi" w:hAnsi="Arial"/>
                <w:color w:val="002060"/>
                <w:sz w:val="20"/>
                <w:szCs w:val="20"/>
              </w:rPr>
              <w:t>Zone Industrialo-Portuaire (ZIP) de Fos-sur-Mer</w:t>
            </w:r>
          </w:p>
          <w:p w14:paraId="4CF08D58" w14:textId="28F3C9EA" w:rsidR="003F41ED" w:rsidRPr="008A7754" w:rsidRDefault="008A7754" w:rsidP="00E07547">
            <w:pPr>
              <w:spacing w:before="120" w:after="12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434316A5">
              <w:rPr>
                <w:rFonts w:ascii="Arial" w:eastAsiaTheme="minorEastAsia" w:hAnsi="Arial"/>
                <w:color w:val="002060"/>
                <w:sz w:val="20"/>
                <w:szCs w:val="20"/>
              </w:rPr>
              <w:t xml:space="preserve">Disponibilité : </w:t>
            </w:r>
            <w:r w:rsidR="00566636" w:rsidRPr="434316A5">
              <w:rPr>
                <w:rFonts w:ascii="Arial" w:eastAsiaTheme="minorEastAsia" w:hAnsi="Arial"/>
                <w:color w:val="002060"/>
                <w:sz w:val="20"/>
                <w:szCs w:val="20"/>
              </w:rPr>
              <w:t>A</w:t>
            </w:r>
            <w:r w:rsidR="002E0DBF" w:rsidRPr="434316A5">
              <w:rPr>
                <w:rFonts w:ascii="Arial" w:eastAsiaTheme="minorEastAsia" w:hAnsi="Arial"/>
                <w:color w:val="002060"/>
                <w:sz w:val="20"/>
                <w:szCs w:val="20"/>
              </w:rPr>
              <w:t xml:space="preserve"> compter d</w:t>
            </w:r>
            <w:r w:rsidR="7FAECF49" w:rsidRPr="434316A5">
              <w:rPr>
                <w:rFonts w:ascii="Arial" w:eastAsiaTheme="minorEastAsia" w:hAnsi="Arial"/>
                <w:color w:val="002060"/>
                <w:sz w:val="20"/>
                <w:szCs w:val="20"/>
              </w:rPr>
              <w:t>e 2027</w:t>
            </w:r>
            <w:r w:rsidR="4876AE4D" w:rsidRPr="00E07547">
              <w:rPr>
                <w:rFonts w:ascii="Arial" w:eastAsiaTheme="minorEastAsia" w:hAnsi="Arial"/>
                <w:color w:val="002060"/>
                <w:sz w:val="20"/>
                <w:szCs w:val="20"/>
              </w:rPr>
              <w:t xml:space="preserve"> (</w:t>
            </w:r>
            <w:r w:rsidR="0029456E">
              <w:rPr>
                <w:rFonts w:ascii="Arial" w:eastAsiaTheme="minorEastAsia" w:hAnsi="Arial"/>
                <w:color w:val="002060"/>
                <w:sz w:val="20"/>
                <w:szCs w:val="20"/>
              </w:rPr>
              <w:t>une</w:t>
            </w:r>
            <w:r w:rsidR="4876AE4D" w:rsidRPr="434316A5">
              <w:rPr>
                <w:rFonts w:ascii="Arial" w:eastAsiaTheme="minorEastAsia" w:hAnsi="Arial"/>
                <w:color w:val="002060"/>
                <w:sz w:val="20"/>
                <w:szCs w:val="20"/>
              </w:rPr>
              <w:t xml:space="preserve"> implantation antérieure</w:t>
            </w:r>
            <w:r w:rsidR="4876AE4D" w:rsidRPr="00E07547">
              <w:rPr>
                <w:rFonts w:ascii="Arial" w:eastAsiaTheme="minorEastAsia" w:hAnsi="Arial"/>
                <w:color w:val="002060"/>
                <w:sz w:val="20"/>
                <w:szCs w:val="20"/>
              </w:rPr>
              <w:t xml:space="preserve"> est envisageable si compatible avec la phase travaux et les réseaux existants) </w:t>
            </w:r>
          </w:p>
        </w:tc>
      </w:tr>
    </w:tbl>
    <w:p w14:paraId="086FA886" w14:textId="77777777" w:rsidR="008A7754" w:rsidRPr="00055F23" w:rsidRDefault="008A7754" w:rsidP="00055F23">
      <w:pPr>
        <w:spacing w:before="60" w:after="60" w:line="259" w:lineRule="auto"/>
        <w:ind w:left="0" w:right="0" w:firstLine="0"/>
        <w:jc w:val="left"/>
        <w:rPr>
          <w:rFonts w:ascii="Arial" w:eastAsiaTheme="minorHAnsi" w:hAnsi="Arial"/>
          <w:color w:val="002060"/>
          <w:sz w:val="16"/>
          <w:szCs w:val="16"/>
          <w:lang w:eastAsia="en-US"/>
        </w:rPr>
      </w:pPr>
    </w:p>
    <w:tbl>
      <w:tblPr>
        <w:tblStyle w:val="Grilledutableau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A7754" w:rsidRPr="008A7754" w14:paraId="58DC7ACE" w14:textId="77777777" w:rsidTr="00910207">
        <w:tc>
          <w:tcPr>
            <w:tcW w:w="9062" w:type="dxa"/>
          </w:tcPr>
          <w:p w14:paraId="73929148" w14:textId="3FD57057" w:rsidR="008A7754" w:rsidRPr="008A7754" w:rsidRDefault="00761058" w:rsidP="00055F23">
            <w:pPr>
              <w:spacing w:before="120" w:after="120" w:line="240" w:lineRule="auto"/>
              <w:ind w:left="0" w:right="0" w:firstLine="0"/>
              <w:jc w:val="center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264F8E" wp14:editId="61C6C390">
                  <wp:extent cx="3600000" cy="2530708"/>
                  <wp:effectExtent l="0" t="0" r="635" b="3175"/>
                  <wp:docPr id="1731156356" name="Image 2" descr="Groupe 13, Objet group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oupe 13, Objet group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253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601039" w14:textId="77777777" w:rsidR="008A7754" w:rsidRPr="008A7754" w:rsidRDefault="008A7754" w:rsidP="00055F23">
      <w:pPr>
        <w:spacing w:after="0" w:line="259" w:lineRule="auto"/>
        <w:ind w:left="0" w:right="0" w:firstLine="0"/>
        <w:jc w:val="left"/>
        <w:rPr>
          <w:rFonts w:ascii="Arial" w:eastAsiaTheme="minorHAnsi" w:hAnsi="Arial"/>
          <w:color w:val="002060"/>
          <w:sz w:val="20"/>
          <w:szCs w:val="20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7754" w:rsidRPr="008A7754" w14:paraId="2472E044" w14:textId="77777777" w:rsidTr="009E1EB7">
        <w:tc>
          <w:tcPr>
            <w:tcW w:w="4531" w:type="dxa"/>
            <w:shd w:val="clear" w:color="auto" w:fill="DEEAF6" w:themeFill="accent1" w:themeFillTint="33"/>
          </w:tcPr>
          <w:p w14:paraId="0EC12E93" w14:textId="7A439CCF" w:rsidR="008A7754" w:rsidRPr="008A7754" w:rsidRDefault="00356A75" w:rsidP="00E07547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  <w:bookmarkStart w:id="1" w:name="_Hlk184144889"/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Nature et état des</w:t>
            </w:r>
            <w:r w:rsidR="008A7754"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bien</w:t>
            </w: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s</w:t>
            </w:r>
            <w:r w:rsidR="008A7754"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</w:t>
            </w:r>
            <w:r w:rsidR="008A7754" w:rsidRPr="002A703B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proposé</w:t>
            </w:r>
            <w:r w:rsidRPr="002A703B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s</w:t>
            </w:r>
            <w:r w:rsidR="008A7754" w:rsidRPr="002A703B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 :</w:t>
            </w:r>
            <w:r w:rsidR="008A7754"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24246CE9" w14:textId="0139832B" w:rsidR="008A7754" w:rsidRPr="00055F23" w:rsidRDefault="008C1957" w:rsidP="00E07547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/>
                <w:iCs/>
                <w:color w:val="002060"/>
                <w:sz w:val="20"/>
                <w:szCs w:val="20"/>
              </w:rPr>
            </w:pPr>
            <w:r w:rsidRPr="00055F23">
              <w:rPr>
                <w:rFonts w:ascii="Arial" w:eastAsiaTheme="minorHAnsi" w:hAnsi="Arial"/>
                <w:i/>
                <w:iCs/>
                <w:color w:val="002060"/>
                <w:sz w:val="20"/>
                <w:szCs w:val="20"/>
              </w:rPr>
              <w:t>T</w:t>
            </w:r>
            <w:r w:rsidR="0049663D" w:rsidRPr="00055F23">
              <w:rPr>
                <w:rFonts w:ascii="Arial" w:eastAsiaTheme="minorHAnsi" w:hAnsi="Arial"/>
                <w:i/>
                <w:iCs/>
                <w:color w:val="002060"/>
                <w:sz w:val="20"/>
                <w:szCs w:val="20"/>
              </w:rPr>
              <w:t>erre-plein non revêtu viabilisé</w:t>
            </w:r>
            <w:r w:rsidRPr="00055F23">
              <w:rPr>
                <w:rFonts w:ascii="Arial" w:eastAsiaTheme="minorHAnsi" w:hAnsi="Arial"/>
                <w:i/>
                <w:iCs/>
                <w:color w:val="002060"/>
                <w:sz w:val="20"/>
                <w:szCs w:val="20"/>
              </w:rPr>
              <w:t xml:space="preserve"> de 11ha découpables</w:t>
            </w:r>
          </w:p>
        </w:tc>
      </w:tr>
      <w:bookmarkEnd w:id="1"/>
    </w:tbl>
    <w:p w14:paraId="66125E54" w14:textId="77777777" w:rsidR="008A7754" w:rsidRDefault="008A7754" w:rsidP="00055F23">
      <w:pPr>
        <w:spacing w:after="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1ED" w:rsidRPr="008A7754" w14:paraId="30431FA2" w14:textId="77777777">
        <w:tc>
          <w:tcPr>
            <w:tcW w:w="4531" w:type="dxa"/>
            <w:shd w:val="clear" w:color="auto" w:fill="DEEAF6" w:themeFill="accent1" w:themeFillTint="33"/>
          </w:tcPr>
          <w:p w14:paraId="7BA70378" w14:textId="0EE39DEC" w:rsidR="003F41ED" w:rsidRPr="008A7754" w:rsidRDefault="003F41ED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Secteur </w:t>
            </w:r>
            <w:r w:rsidR="00B82491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d’activité </w:t>
            </w:r>
            <w:r w:rsidR="00B82491"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: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513D1B0A" w14:textId="4D2E2FCA" w:rsidR="003F41ED" w:rsidRPr="00E25E08" w:rsidRDefault="00761058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9F0575">
              <w:rPr>
                <w:rFonts w:ascii="Arial" w:eastAsiaTheme="minorHAnsi" w:hAnsi="Arial"/>
                <w:i/>
                <w:color w:val="002060"/>
                <w:sz w:val="20"/>
                <w:szCs w:val="20"/>
              </w:rPr>
              <w:t>Projets préindustriels, pilotes et démonstrateurs</w:t>
            </w:r>
          </w:p>
        </w:tc>
      </w:tr>
    </w:tbl>
    <w:p w14:paraId="701B0C66" w14:textId="77777777" w:rsidR="003F41ED" w:rsidRDefault="003F41ED" w:rsidP="00055F23">
      <w:pPr>
        <w:spacing w:after="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7754" w:rsidRPr="008A7754" w14:paraId="72BFD743" w14:textId="77777777" w:rsidTr="00910207">
        <w:tc>
          <w:tcPr>
            <w:tcW w:w="4531" w:type="dxa"/>
            <w:shd w:val="clear" w:color="auto" w:fill="DEEAF6" w:themeFill="accent1" w:themeFillTint="33"/>
          </w:tcPr>
          <w:p w14:paraId="69B99D3F" w14:textId="7FEC360A" w:rsidR="00946BA1" w:rsidRPr="00055F23" w:rsidRDefault="00946BA1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Domanialité :</w:t>
            </w:r>
          </w:p>
        </w:tc>
        <w:tc>
          <w:tcPr>
            <w:tcW w:w="4531" w:type="dxa"/>
          </w:tcPr>
          <w:p w14:paraId="10D266D6" w14:textId="4DBD6982" w:rsidR="008A7754" w:rsidRPr="008F618C" w:rsidRDefault="00761058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/>
                <w:color w:val="002060"/>
                <w:sz w:val="20"/>
                <w:szCs w:val="20"/>
              </w:rPr>
            </w:pPr>
            <w:r>
              <w:rPr>
                <w:rFonts w:ascii="Arial" w:eastAsiaTheme="minorHAnsi" w:hAnsi="Arial"/>
                <w:i/>
                <w:color w:val="002060"/>
                <w:sz w:val="20"/>
                <w:szCs w:val="20"/>
              </w:rPr>
              <w:t>Privé</w:t>
            </w:r>
          </w:p>
        </w:tc>
      </w:tr>
    </w:tbl>
    <w:p w14:paraId="53A3FE49" w14:textId="5731C125" w:rsidR="004620BD" w:rsidRDefault="00566636" w:rsidP="00055F23">
      <w:pPr>
        <w:autoSpaceDE w:val="0"/>
        <w:autoSpaceDN w:val="0"/>
        <w:adjustRightInd w:val="0"/>
        <w:spacing w:before="240" w:after="360" w:line="240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  <w:r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lastRenderedPageBreak/>
        <w:t>PRESENTATION DU SITE</w:t>
      </w:r>
    </w:p>
    <w:tbl>
      <w:tblPr>
        <w:tblStyle w:val="Grilledutableau2"/>
        <w:tblW w:w="0" w:type="auto"/>
        <w:tblInd w:w="-10" w:type="dxa"/>
        <w:tblLook w:val="04A0" w:firstRow="1" w:lastRow="0" w:firstColumn="1" w:lastColumn="0" w:noHBand="0" w:noVBand="1"/>
      </w:tblPr>
      <w:tblGrid>
        <w:gridCol w:w="10"/>
        <w:gridCol w:w="4523"/>
        <w:gridCol w:w="4539"/>
      </w:tblGrid>
      <w:tr w:rsidR="003D108B" w:rsidRPr="008A7754" w14:paraId="7B7B18CE" w14:textId="77777777" w:rsidTr="002A703B">
        <w:trPr>
          <w:gridBefore w:val="1"/>
          <w:wBefore w:w="10" w:type="dxa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4D84D20D" w14:textId="23E21FC9" w:rsidR="003D108B" w:rsidRPr="008F618C" w:rsidRDefault="003D108B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/>
                <w:color w:val="002060"/>
                <w:sz w:val="20"/>
                <w:szCs w:val="20"/>
              </w:rPr>
            </w:pPr>
            <w:r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  <w:t xml:space="preserve">Objet </w:t>
            </w:r>
            <w:r w:rsidR="004620BD"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  <w:t xml:space="preserve">détaillé </w:t>
            </w:r>
            <w:r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  <w:t>du présent avis :</w:t>
            </w:r>
          </w:p>
        </w:tc>
      </w:tr>
      <w:tr w:rsidR="003D108B" w:rsidRPr="00D92782" w14:paraId="74BD6F82" w14:textId="77777777" w:rsidTr="002A703B">
        <w:trPr>
          <w:gridBefore w:val="1"/>
          <w:wBefore w:w="10" w:type="dxa"/>
        </w:trPr>
        <w:tc>
          <w:tcPr>
            <w:tcW w:w="9062" w:type="dxa"/>
            <w:gridSpan w:val="2"/>
            <w:shd w:val="clear" w:color="auto" w:fill="FFFFFF" w:themeFill="background1"/>
          </w:tcPr>
          <w:p w14:paraId="78980E51" w14:textId="77777777" w:rsidR="000E0D25" w:rsidRPr="00D92782" w:rsidRDefault="004620BD" w:rsidP="00566636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Le présent avis de publicité, a pour objet de porter à la connaissance d</w:t>
            </w:r>
            <w:r w:rsidR="008273C1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es opérateurs économiques</w:t>
            </w: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l’organisation d’une sélection préalable </w:t>
            </w:r>
            <w:r w:rsidR="00761058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la mise à disposition de parcelles d’une surface totale de 11 hectares, spécialement réservés aux projets préindustriels, pilotes et démonstrateurs.</w:t>
            </w:r>
            <w:r w:rsidR="000E0D25" w:rsidRPr="00055F23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</w:t>
            </w:r>
            <w:r w:rsidR="000E0D25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Les opérations de compensation écologique ainsi que l’ensemble des démarches nécessaires à l’obtention de l’autorisation environnementale ont été intégralement menées par le GPMM.</w:t>
            </w:r>
          </w:p>
          <w:p w14:paraId="078E7D0E" w14:textId="57D65EC3" w:rsidR="00761058" w:rsidRPr="00D92782" w:rsidRDefault="004743D4" w:rsidP="00E07547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Ce </w:t>
            </w:r>
            <w:r w:rsidR="00761058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site </w:t>
            </w:r>
            <w:r w:rsidR="000E0D25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est en cours d’aménagement et </w:t>
            </w:r>
            <w:r w:rsidR="00761058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sera opérationnel dès le premier trimestre 2027, avec un acheminement des réseaux (eau, électricité basse tension, télécoms) finalisé au troisième trimestre 2027.</w:t>
            </w:r>
            <w:r w:rsidR="000E0D25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L’implantation d’acteurs est possible avant la fin des travaux.</w:t>
            </w:r>
          </w:p>
          <w:p w14:paraId="7A5A68BD" w14:textId="3641596E" w:rsidR="00761058" w:rsidRPr="00D92782" w:rsidRDefault="00761058" w:rsidP="00E07547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En effet, le Grand Port Maritime de Marseille (GPMM) s’engage activement dans la transition énergétique et l’innovation industrielle. Dans cette dynamique, une zone dédiée aux projets de démonstration a été aménagée au sein de la Zone Industrialo-Portuaire (ZIP) de Fos-sur-Mer. Cette initiative s’inscrit dans une politique volontariste d’accueil de projets pilotes, avec déjà deux réalisations emblématiques :</w:t>
            </w:r>
          </w:p>
          <w:p w14:paraId="2866AEB0" w14:textId="06E4D0BC" w:rsidR="00957DC4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Combigreen : Projet de pyrolyse de combustibles solides de récupération (CSR), finalisé en 2024.</w:t>
            </w:r>
          </w:p>
          <w:p w14:paraId="03FDB801" w14:textId="13286EBA" w:rsidR="00761058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Jupiter 1000 : Unité de méthanisation à partir de CO</w:t>
            </w:r>
            <w:r w:rsidRPr="00055F23">
              <w:rPr>
                <w:rFonts w:ascii="Cambria Math" w:eastAsiaTheme="minorHAnsi" w:hAnsi="Cambria Math" w:cs="Cambria Math"/>
                <w:color w:val="002060"/>
                <w:sz w:val="20"/>
                <w:szCs w:val="20"/>
              </w:rPr>
              <w:t>₂</w:t>
            </w: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et d’hydrogène, actuellement en phase de revalorisation.</w:t>
            </w:r>
          </w:p>
          <w:p w14:paraId="1DE3E72D" w14:textId="112C926A" w:rsidR="00761058" w:rsidRPr="00D92782" w:rsidRDefault="00761058" w:rsidP="00055F23">
            <w:pPr>
              <w:autoSpaceDE w:val="0"/>
              <w:autoSpaceDN w:val="0"/>
              <w:adjustRightInd w:val="0"/>
              <w:spacing w:before="18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À partir de 2027, la plateforme Innovex entrera dans une deuxième phase opérationnelle, offrant un site « clé en main » pour accueillir un grand nombre de démonstrateurs. Les travaux de viabilisation et de raccordement aux réseaux sont en cours pour garantir une implantation optimale des projets.</w:t>
            </w:r>
          </w:p>
          <w:p w14:paraId="60F06710" w14:textId="074FB7A2" w:rsidR="00761058" w:rsidRPr="00D92782" w:rsidRDefault="00761058" w:rsidP="00E07547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La plateforme est ouverte à toutes les entreprises, start-ups, laboratoires et associations porteurs de projets innovants (niveau de maturité technologique TRL 4 à 7). </w:t>
            </w:r>
            <w:r w:rsidR="00957DC4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Sont </w:t>
            </w: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particulièrement</w:t>
            </w:r>
            <w:r w:rsidR="00957DC4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encouragées</w:t>
            </w: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les initiatives s’inscrivant dans les axes suivants :</w:t>
            </w:r>
          </w:p>
          <w:p w14:paraId="2DB4F3F6" w14:textId="58A58A7D" w:rsidR="00957DC4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Décarbonation des procédés et efficacité énergétique</w:t>
            </w:r>
          </w:p>
          <w:p w14:paraId="6045C2D5" w14:textId="6CB9C1B9" w:rsidR="00957DC4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Power-to-Gas, hydrogène et valorisation du CO</w:t>
            </w:r>
            <w:r w:rsidRPr="00055F23">
              <w:rPr>
                <w:rFonts w:ascii="Cambria Math" w:eastAsiaTheme="minorHAnsi" w:hAnsi="Cambria Math" w:cs="Cambria Math"/>
                <w:color w:val="002060"/>
                <w:sz w:val="20"/>
                <w:szCs w:val="20"/>
              </w:rPr>
              <w:t>₂</w:t>
            </w:r>
          </w:p>
          <w:p w14:paraId="0A8DFD2C" w14:textId="7FE22372" w:rsidR="00957DC4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Énergies renouvelables et stockage innovant</w:t>
            </w:r>
          </w:p>
          <w:p w14:paraId="5F532A21" w14:textId="6255E098" w:rsidR="00957DC4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Recyclage et économie circulaire</w:t>
            </w:r>
          </w:p>
          <w:p w14:paraId="1B92B6D1" w14:textId="7EFAF3DD" w:rsidR="00957DC4" w:rsidRPr="00D92782" w:rsidRDefault="00761058" w:rsidP="00E07547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Traitement et réutilisation de l’eau</w:t>
            </w:r>
          </w:p>
          <w:p w14:paraId="43A6F21D" w14:textId="08AA81DB" w:rsidR="00055F23" w:rsidRPr="00055F23" w:rsidRDefault="00761058" w:rsidP="00055F23">
            <w:pPr>
              <w:pStyle w:val="Paragraphedelist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Sûreté et sécurité industrielle</w:t>
            </w:r>
          </w:p>
          <w:p w14:paraId="115427DA" w14:textId="73008226" w:rsidR="00BC4D84" w:rsidRDefault="00D92782" w:rsidP="00055F23">
            <w:pPr>
              <w:spacing w:before="180" w:after="6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055F23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A ce jour, le </w:t>
            </w: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Grand Port Maritime de Marseille n’a pas arrêté un nombre de projets maximal </w:t>
            </w:r>
            <w:r w:rsidR="00055F23"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pouvant être</w:t>
            </w: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 xml:space="preserve"> accueillis sur cette plateforme, aussi, la présente procédure est dite « permanente » sans date limite de candidature, ouvrant la possibilité à plusieurs candidats d’être retenus et de se voir octroyer le droit d’occuper une parcelle au sein de la zone de 11 hectares précitées.</w:t>
            </w:r>
          </w:p>
          <w:p w14:paraId="56BEE754" w14:textId="2F3E187E" w:rsidR="00D92782" w:rsidRPr="00D92782" w:rsidRDefault="00D92782" w:rsidP="00055F23">
            <w:pPr>
              <w:spacing w:before="60" w:after="60"/>
              <w:ind w:left="0" w:firstLine="0"/>
              <w:rPr>
                <w:rFonts w:ascii="Arial" w:eastAsiaTheme="minorHAnsi" w:hAnsi="Arial"/>
                <w:color w:val="002060"/>
                <w:sz w:val="20"/>
                <w:szCs w:val="20"/>
              </w:rPr>
            </w:pPr>
            <w:r w:rsidRPr="00D92782">
              <w:rPr>
                <w:rFonts w:ascii="Arial" w:eastAsiaTheme="minorHAnsi" w:hAnsi="Arial"/>
                <w:color w:val="002060"/>
                <w:sz w:val="20"/>
                <w:szCs w:val="20"/>
              </w:rPr>
              <w:t>De ce fait, le GPMM analysera et sélectionnera des projets qui correspondront aux attendus au fur et à mesure qu’ils lui seront soumis. Le découpage de la parcelle et la désignation de l’implantation des porteurs de projets seront alors progressifs et effectués en considérations des projets retenus</w:t>
            </w:r>
            <w:r w:rsidR="00BC4D84">
              <w:rPr>
                <w:rFonts w:ascii="Arial" w:eastAsiaTheme="minorHAnsi" w:hAnsi="Arial"/>
                <w:color w:val="002060"/>
                <w:sz w:val="20"/>
                <w:szCs w:val="20"/>
              </w:rPr>
              <w:t>.</w:t>
            </w:r>
          </w:p>
        </w:tc>
      </w:tr>
      <w:tr w:rsidR="00566636" w:rsidRPr="008A7754" w14:paraId="7747330D" w14:textId="77777777" w:rsidTr="00055F23">
        <w:tc>
          <w:tcPr>
            <w:tcW w:w="4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235EE" w14:textId="77777777" w:rsidR="00566636" w:rsidRPr="00055F23" w:rsidRDefault="00566636" w:rsidP="00055F23">
            <w:pPr>
              <w:rPr>
                <w:rFonts w:ascii="Arial" w:hAnsi="Arial"/>
                <w:sz w:val="16"/>
                <w:szCs w:val="14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BAF0C" w14:textId="77777777" w:rsidR="00566636" w:rsidRPr="008A7754" w:rsidRDefault="00566636" w:rsidP="00566636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</w:p>
        </w:tc>
      </w:tr>
      <w:tr w:rsidR="00566636" w:rsidRPr="008A7754" w14:paraId="7751A3A6" w14:textId="77777777" w:rsidTr="00566636">
        <w:tc>
          <w:tcPr>
            <w:tcW w:w="4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AB7C8D" w14:textId="34EA2921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Equipements 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4D62B8E" w14:textId="43947E46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20"/>
                <w:szCs w:val="20"/>
              </w:rPr>
            </w:pPr>
          </w:p>
        </w:tc>
      </w:tr>
      <w:tr w:rsidR="008A7754" w:rsidRPr="008A7754" w14:paraId="4C7F979C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018EF" w14:textId="1B38A227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Eau :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94598" w14:textId="7F420B03" w:rsidR="008A7754" w:rsidRPr="008A7754" w:rsidRDefault="008C1957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color w:val="002060"/>
                <w:sz w:val="16"/>
                <w:szCs w:val="16"/>
              </w:rPr>
            </w:pPr>
            <w:r w:rsidRPr="008C1957">
              <w:rPr>
                <w:rFonts w:ascii="Arial" w:eastAsiaTheme="minorHAnsi" w:hAnsi="Arial"/>
                <w:color w:val="002060"/>
                <w:sz w:val="16"/>
                <w:szCs w:val="16"/>
              </w:rPr>
              <w:t>Raccordement au réseau d’adduction d’eau potable et industrielle du GPMM, facturé selon les tarifs en vigueur.</w:t>
            </w:r>
          </w:p>
        </w:tc>
      </w:tr>
      <w:tr w:rsidR="008A7754" w:rsidRPr="008A7754" w14:paraId="01E9D652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808C6" w14:textId="77777777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 xml:space="preserve">Eau potable 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56A3F" w14:textId="402F2EDB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b/>
                <w:color w:val="002060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264040139"/>
                <w:placeholder>
                  <w:docPart w:val="8343C11FB87A4923952FCEFE299FE7F5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OUI</w:t>
                </w:r>
              </w:sdtContent>
            </w:sdt>
          </w:p>
        </w:tc>
      </w:tr>
      <w:tr w:rsidR="004459EF" w:rsidRPr="008A7754" w14:paraId="372AB91D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E0897" w14:textId="13A6717D" w:rsidR="004459EF" w:rsidRPr="008A7754" w:rsidRDefault="004459EF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color w:val="002060"/>
                <w:sz w:val="18"/>
                <w:szCs w:val="18"/>
              </w:rPr>
              <w:t>Eau industrielle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74D4" w14:textId="7CC32AEF" w:rsidR="004459EF" w:rsidRDefault="004459EF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002060"/>
                <w:sz w:val="16"/>
                <w:szCs w:val="16"/>
              </w:rPr>
            </w:pPr>
            <w:r>
              <w:rPr>
                <w:rFonts w:ascii="Arial" w:eastAsiaTheme="minorHAnsi" w:hAnsi="Arial"/>
                <w:color w:val="002060"/>
                <w:sz w:val="16"/>
                <w:szCs w:val="16"/>
              </w:rPr>
              <w:t>OUI</w:t>
            </w:r>
          </w:p>
        </w:tc>
      </w:tr>
      <w:tr w:rsidR="008A7754" w:rsidRPr="008A7754" w14:paraId="56E9D974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14225" w14:textId="77777777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>Eaux usées</w:t>
            </w:r>
          </w:p>
        </w:tc>
        <w:tc>
          <w:tcPr>
            <w:tcW w:w="4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74F0" w14:textId="4AC9B2C7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-794446431"/>
                <w:placeholder>
                  <w:docPart w:val="EC35338CB92D457DBBA173ACA64F80FC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NON</w:t>
                </w:r>
              </w:sdtContent>
            </w:sdt>
          </w:p>
        </w:tc>
      </w:tr>
      <w:tr w:rsidR="008A7754" w:rsidRPr="008A7754" w14:paraId="5B3E321E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ECE" w14:textId="77777777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 xml:space="preserve">Eaux pluviales </w:t>
            </w:r>
          </w:p>
        </w:tc>
        <w:tc>
          <w:tcPr>
            <w:tcW w:w="4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29B" w14:textId="3C5479DF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1978952334"/>
                <w:placeholder>
                  <w:docPart w:val="6C3913058D4A4810BF783EFF949F9CE0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NON</w:t>
                </w:r>
              </w:sdtContent>
            </w:sdt>
          </w:p>
        </w:tc>
      </w:tr>
      <w:tr w:rsidR="008A7754" w:rsidRPr="008A7754" w14:paraId="5E06D28C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B9C04" w14:textId="77777777" w:rsidR="008A7754" w:rsidRPr="008A7754" w:rsidRDefault="008A7754" w:rsidP="00E07547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Electricité 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D4401" w14:textId="4A90C7BE" w:rsidR="008A7754" w:rsidRPr="00055F23" w:rsidRDefault="008C1957" w:rsidP="00055F23">
            <w:pPr>
              <w:spacing w:before="60" w:after="60" w:line="240" w:lineRule="auto"/>
              <w:ind w:left="0" w:right="0" w:firstLine="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55F23">
              <w:rPr>
                <w:rFonts w:ascii="Arial" w:eastAsiaTheme="minorHAnsi" w:hAnsi="Arial"/>
                <w:color w:val="002060"/>
                <w:sz w:val="16"/>
                <w:szCs w:val="16"/>
              </w:rPr>
              <w:t>Le GPMM et ENEDIS assurent l’extension des réseaux électriques basse tension jusqu’à la zone. Les porteurs de projet sont responsables du raccordement final de leur parcelle, en coordination avec ENEDIS.</w:t>
            </w:r>
          </w:p>
        </w:tc>
      </w:tr>
      <w:tr w:rsidR="008C1957" w:rsidRPr="008A7754" w14:paraId="150926CE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896" w14:textId="3400FCA2" w:rsidR="008C1957" w:rsidRPr="00055F23" w:rsidRDefault="008C1957" w:rsidP="00055F23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ind w:right="0"/>
              <w:contextualSpacing w:val="0"/>
              <w:jc w:val="left"/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t>Basse Tension</w:t>
            </w:r>
          </w:p>
        </w:tc>
        <w:tc>
          <w:tcPr>
            <w:tcW w:w="4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6E80" w14:textId="1C5868B9" w:rsidR="008C1957" w:rsidRDefault="008C1957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002060"/>
                <w:sz w:val="16"/>
                <w:szCs w:val="16"/>
              </w:rPr>
            </w:pPr>
            <w:r>
              <w:rPr>
                <w:rFonts w:ascii="Arial" w:eastAsiaTheme="minorHAnsi" w:hAnsi="Arial"/>
                <w:color w:val="002060"/>
                <w:sz w:val="16"/>
                <w:szCs w:val="16"/>
              </w:rPr>
              <w:t>OUI</w:t>
            </w:r>
          </w:p>
        </w:tc>
      </w:tr>
      <w:tr w:rsidR="008A7754" w:rsidRPr="008A7754" w14:paraId="17AE42BD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82C2F" w14:textId="77777777" w:rsidR="008A7754" w:rsidRPr="008A7754" w:rsidRDefault="008A7754" w:rsidP="00055F23">
            <w:pPr>
              <w:spacing w:after="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Gaz 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F36D" w14:textId="44A253E2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950215852"/>
                <w:placeholder>
                  <w:docPart w:val="A443A52D0B624E21A150F2DC0EAEF6C3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C1957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NON</w:t>
                </w:r>
              </w:sdtContent>
            </w:sdt>
          </w:p>
        </w:tc>
      </w:tr>
      <w:tr w:rsidR="008C1957" w:rsidRPr="008A7754" w14:paraId="284DB360" w14:textId="77777777" w:rsidTr="00055F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299" w14:textId="77777777" w:rsidR="008C1957" w:rsidRPr="008A7754" w:rsidRDefault="008C1957" w:rsidP="00055F23">
            <w:pPr>
              <w:spacing w:after="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Clôtures/portail 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4FC" w14:textId="6289567B" w:rsidR="008C1957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-494958922"/>
                <w:placeholder>
                  <w:docPart w:val="2CD2F3DA2F1B44C4B82C9B99E59E0A19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C1957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NON</w:t>
                </w:r>
              </w:sdtContent>
            </w:sdt>
          </w:p>
        </w:tc>
      </w:tr>
    </w:tbl>
    <w:p w14:paraId="47E73CD2" w14:textId="77777777" w:rsidR="008A7754" w:rsidRPr="008A7754" w:rsidRDefault="008A7754" w:rsidP="00055F23">
      <w:pPr>
        <w:spacing w:after="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tbl>
      <w:tblPr>
        <w:tblStyle w:val="Grilledutableau2"/>
        <w:tblW w:w="9067" w:type="dxa"/>
        <w:tblInd w:w="-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8A7754" w:rsidRPr="008A7754" w14:paraId="5F0B470E" w14:textId="77777777" w:rsidTr="002A703B">
        <w:tc>
          <w:tcPr>
            <w:tcW w:w="4533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F3D226" w14:textId="77777777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Dessertes à proximité :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br/>
            </w:r>
          </w:p>
        </w:tc>
        <w:tc>
          <w:tcPr>
            <w:tcW w:w="4534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D1FE08" w14:textId="0CEFA5DF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</w:p>
        </w:tc>
      </w:tr>
      <w:tr w:rsidR="008A7754" w:rsidRPr="008A7754" w14:paraId="2EF731B3" w14:textId="77777777" w:rsidTr="00055F23"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1CF3C" w14:textId="77777777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>Maritime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800E6" w14:textId="08523F68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725188528"/>
                <w:placeholder>
                  <w:docPart w:val="2A3E7147558D4E21829042BAAB729294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OUI</w:t>
                </w:r>
              </w:sdtContent>
            </w:sdt>
          </w:p>
        </w:tc>
      </w:tr>
      <w:tr w:rsidR="008A7754" w:rsidRPr="008A7754" w14:paraId="57BF34CD" w14:textId="77777777" w:rsidTr="00055F23">
        <w:tc>
          <w:tcPr>
            <w:tcW w:w="4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A7811" w14:textId="77777777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>Fluviale</w:t>
            </w: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0E6C" w14:textId="66E84D10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-683273378"/>
                <w:placeholder>
                  <w:docPart w:val="F07E9614B095473CAAFC0DF6100EE7AF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OUI</w:t>
                </w:r>
              </w:sdtContent>
            </w:sdt>
          </w:p>
        </w:tc>
      </w:tr>
      <w:tr w:rsidR="008A7754" w:rsidRPr="008A7754" w14:paraId="1A4B89C7" w14:textId="77777777" w:rsidTr="00055F23">
        <w:tc>
          <w:tcPr>
            <w:tcW w:w="45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98811" w14:textId="77777777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>Ferroviaire</w:t>
            </w:r>
          </w:p>
        </w:tc>
        <w:tc>
          <w:tcPr>
            <w:tcW w:w="45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5EE15" w14:textId="77A83DE6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2126037282"/>
                <w:placeholder>
                  <w:docPart w:val="E3FCFE277BCD4FF3868992FF14DD2433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OUI</w:t>
                </w:r>
              </w:sdtContent>
            </w:sdt>
          </w:p>
        </w:tc>
      </w:tr>
      <w:tr w:rsidR="008A7754" w:rsidRPr="008A7754" w14:paraId="3D1D2DE5" w14:textId="77777777" w:rsidTr="00055F23">
        <w:tc>
          <w:tcPr>
            <w:tcW w:w="4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4B37" w14:textId="1D015DA8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>Routière</w:t>
            </w:r>
          </w:p>
        </w:tc>
        <w:tc>
          <w:tcPr>
            <w:tcW w:w="4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7876" w14:textId="32BCFE04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ED7D31" w:themeColor="accent2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-529957640"/>
                <w:placeholder>
                  <w:docPart w:val="CEE2B11BD2DD4D6E971D41AF7F3571D4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OUI</w:t>
                </w:r>
              </w:sdtContent>
            </w:sdt>
          </w:p>
        </w:tc>
      </w:tr>
      <w:tr w:rsidR="008A7754" w:rsidRPr="008A7754" w14:paraId="7EF26AD2" w14:textId="77777777" w:rsidTr="00055F23">
        <w:tc>
          <w:tcPr>
            <w:tcW w:w="4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7AAB" w14:textId="58D5AD00" w:rsidR="008A7754" w:rsidRPr="008A7754" w:rsidRDefault="008A7754" w:rsidP="00055F23">
            <w:pPr>
              <w:numPr>
                <w:ilvl w:val="0"/>
                <w:numId w:val="25"/>
              </w:numPr>
              <w:spacing w:after="0" w:line="240" w:lineRule="auto"/>
              <w:ind w:right="0"/>
              <w:jc w:val="left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color w:val="002060"/>
                <w:sz w:val="18"/>
                <w:szCs w:val="18"/>
              </w:rPr>
              <w:t>Transports en commun</w:t>
            </w:r>
          </w:p>
        </w:tc>
        <w:tc>
          <w:tcPr>
            <w:tcW w:w="4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8BF" w14:textId="4E0A6303" w:rsidR="008A7754" w:rsidRPr="008A7754" w:rsidRDefault="00000000" w:rsidP="00055F23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/>
                <w:color w:val="002060"/>
                <w:sz w:val="16"/>
                <w:szCs w:val="16"/>
              </w:rPr>
            </w:pPr>
            <w:sdt>
              <w:sdtPr>
                <w:rPr>
                  <w:rFonts w:ascii="Arial" w:eastAsiaTheme="minorHAnsi" w:hAnsi="Arial"/>
                  <w:color w:val="002060"/>
                  <w:sz w:val="16"/>
                  <w:szCs w:val="16"/>
                </w:rPr>
                <w:alias w:val="Choisir un élément"/>
                <w:tag w:val="Choisir un élément"/>
                <w:id w:val="270049829"/>
                <w:placeholder>
                  <w:docPart w:val="FA3AC521B4E34A829368963AD8E4D8E0"/>
                </w:placeholder>
                <w:comboBox>
                  <w:listItem w:displayText="OUI" w:value="OUI"/>
                  <w:listItem w:displayText="NON" w:value="NON"/>
                </w:comboBox>
              </w:sdtPr>
              <w:sdtEndPr>
                <w:rPr>
                  <w:rFonts w:asciiTheme="minorHAnsi" w:hAnsiTheme="minorHAnsi"/>
                  <w:b/>
                  <w:color w:val="auto"/>
                </w:rPr>
              </w:sdtEndPr>
              <w:sdtContent>
                <w:r w:rsidR="00813784">
                  <w:rPr>
                    <w:rFonts w:ascii="Arial" w:eastAsiaTheme="minorHAnsi" w:hAnsi="Arial"/>
                    <w:color w:val="002060"/>
                    <w:sz w:val="16"/>
                    <w:szCs w:val="16"/>
                  </w:rPr>
                  <w:t>NON</w:t>
                </w:r>
              </w:sdtContent>
            </w:sdt>
          </w:p>
        </w:tc>
      </w:tr>
    </w:tbl>
    <w:p w14:paraId="34F8E669" w14:textId="77777777" w:rsidR="008A7754" w:rsidRPr="008A7754" w:rsidRDefault="008A7754" w:rsidP="00055F23">
      <w:pPr>
        <w:spacing w:after="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18"/>
          <w:szCs w:val="18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7754" w:rsidRPr="008A7754" w14:paraId="7E0C5AE0" w14:textId="77777777" w:rsidTr="00055F23">
        <w:tc>
          <w:tcPr>
            <w:tcW w:w="4531" w:type="dxa"/>
            <w:shd w:val="clear" w:color="auto" w:fill="DEEAF6" w:themeFill="accent1" w:themeFillTint="33"/>
          </w:tcPr>
          <w:p w14:paraId="268E44FA" w14:textId="144F8FF2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Particularités du site :</w:t>
            </w:r>
          </w:p>
        </w:tc>
        <w:tc>
          <w:tcPr>
            <w:tcW w:w="4531" w:type="dxa"/>
          </w:tcPr>
          <w:p w14:paraId="3A3428EB" w14:textId="77777777" w:rsidR="008C1957" w:rsidRDefault="008C1957" w:rsidP="00055F23">
            <w:pPr>
              <w:spacing w:before="6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Parcelles modulables et dimensionnées en fonction des besoins des projets retenus.</w:t>
            </w:r>
          </w:p>
          <w:p w14:paraId="6046CC2B" w14:textId="77777777" w:rsidR="008C1957" w:rsidRDefault="008C1957" w:rsidP="00055F23">
            <w:pPr>
              <w:spacing w:before="60" w:after="60" w:line="240" w:lineRule="auto"/>
              <w:ind w:left="0" w:right="0" w:firstLine="0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Voirie d’accès en cours de préparation.</w:t>
            </w:r>
          </w:p>
          <w:p w14:paraId="3AF9039C" w14:textId="75873D47" w:rsidR="008A7754" w:rsidRPr="008A7754" w:rsidRDefault="008C1957" w:rsidP="00055F23">
            <w:pPr>
              <w:spacing w:before="60" w:after="60" w:line="240" w:lineRule="auto"/>
              <w:ind w:left="0" w:right="0" w:firstLine="0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Possibilité de raccordement à certaines utilités disponibles à l’échelle de la ZIP (CO</w:t>
            </w:r>
            <w:r w:rsidRPr="008C1957">
              <w:rPr>
                <w:rFonts w:ascii="Cambria Math" w:eastAsiaTheme="minorHAnsi" w:hAnsi="Cambria Math" w:cs="Cambria Math"/>
                <w:color w:val="002060"/>
                <w:sz w:val="18"/>
                <w:szCs w:val="18"/>
              </w:rPr>
              <w:t>₂</w:t>
            </w: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, H</w:t>
            </w:r>
            <w:r w:rsidRPr="008C1957">
              <w:rPr>
                <w:rFonts w:ascii="Cambria Math" w:eastAsiaTheme="minorHAnsi" w:hAnsi="Cambria Math" w:cs="Cambria Math"/>
                <w:color w:val="002060"/>
                <w:sz w:val="18"/>
                <w:szCs w:val="18"/>
              </w:rPr>
              <w:t>₂</w:t>
            </w: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, CH</w:t>
            </w:r>
            <w:r w:rsidRPr="008C1957">
              <w:rPr>
                <w:rFonts w:ascii="Cambria Math" w:eastAsiaTheme="minorHAnsi" w:hAnsi="Cambria Math" w:cs="Cambria Math"/>
                <w:color w:val="002060"/>
                <w:sz w:val="18"/>
                <w:szCs w:val="18"/>
              </w:rPr>
              <w:t>₄</w:t>
            </w: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, O</w:t>
            </w:r>
            <w:r w:rsidRPr="008C1957">
              <w:rPr>
                <w:rFonts w:ascii="Cambria Math" w:eastAsiaTheme="minorHAnsi" w:hAnsi="Cambria Math" w:cs="Cambria Math"/>
                <w:color w:val="002060"/>
                <w:sz w:val="18"/>
                <w:szCs w:val="18"/>
              </w:rPr>
              <w:t>₂</w:t>
            </w:r>
            <w:r w:rsidRPr="008C1957">
              <w:rPr>
                <w:rFonts w:ascii="Arial" w:eastAsiaTheme="minorHAnsi" w:hAnsi="Arial"/>
                <w:color w:val="002060"/>
                <w:sz w:val="18"/>
                <w:szCs w:val="18"/>
              </w:rPr>
              <w:t>, azote), selon faisabilité technique.</w:t>
            </w:r>
          </w:p>
        </w:tc>
      </w:tr>
    </w:tbl>
    <w:p w14:paraId="61DE22A9" w14:textId="77777777" w:rsidR="008A7754" w:rsidRDefault="008A7754" w:rsidP="00055F23">
      <w:pPr>
        <w:spacing w:after="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18"/>
          <w:szCs w:val="18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703B" w:rsidRPr="008A7754" w14:paraId="27E23446" w14:textId="77777777" w:rsidTr="00D92782">
        <w:tc>
          <w:tcPr>
            <w:tcW w:w="4531" w:type="dxa"/>
            <w:shd w:val="clear" w:color="auto" w:fill="DEEAF6" w:themeFill="accent1" w:themeFillTint="33"/>
          </w:tcPr>
          <w:p w14:paraId="675A911B" w14:textId="4B51F434" w:rsidR="002A703B" w:rsidRPr="008A7754" w:rsidRDefault="002A703B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Contraintes environnementales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 :</w:t>
            </w:r>
          </w:p>
        </w:tc>
        <w:tc>
          <w:tcPr>
            <w:tcW w:w="4531" w:type="dxa"/>
          </w:tcPr>
          <w:p w14:paraId="786DEE95" w14:textId="6715B416" w:rsidR="00B716A1" w:rsidRPr="00B716A1" w:rsidRDefault="00B716A1" w:rsidP="00D92782">
            <w:pPr>
              <w:spacing w:before="60" w:after="60" w:line="240" w:lineRule="auto"/>
              <w:ind w:right="0"/>
              <w:rPr>
                <w:rFonts w:ascii="Arial" w:eastAsiaTheme="minorHAnsi" w:hAnsi="Arial"/>
                <w:color w:val="002060"/>
                <w:sz w:val="18"/>
                <w:szCs w:val="18"/>
              </w:rPr>
            </w:pPr>
            <w:r w:rsidRPr="00D92782">
              <w:rPr>
                <w:rFonts w:ascii="Arial" w:eastAsiaTheme="minorHAnsi" w:hAnsi="Arial"/>
                <w:color w:val="002060"/>
                <w:sz w:val="18"/>
                <w:szCs w:val="18"/>
              </w:rPr>
              <w:t>Le GPMM a obtenu l’autorisation environnementale pour les travaux de viabilisation ; le volet biodiversité, incluant la séquence ERC, a été instruit conformément aux exigences</w:t>
            </w:r>
            <w:r w:rsidR="00D92782">
              <w:rPr>
                <w:rFonts w:ascii="Arial" w:eastAsiaTheme="minorHAnsi" w:hAnsi="Arial"/>
                <w:color w:val="002060"/>
                <w:sz w:val="18"/>
                <w:szCs w:val="18"/>
              </w:rPr>
              <w:t xml:space="preserve"> en vigueur</w:t>
            </w:r>
            <w:r w:rsidRPr="00D92782">
              <w:rPr>
                <w:rFonts w:ascii="Arial" w:eastAsiaTheme="minorHAnsi" w:hAnsi="Arial"/>
                <w:color w:val="002060"/>
                <w:sz w:val="18"/>
                <w:szCs w:val="18"/>
              </w:rPr>
              <w:t>.</w:t>
            </w:r>
          </w:p>
          <w:p w14:paraId="789750A8" w14:textId="77792783" w:rsidR="009911BC" w:rsidRDefault="008C1957" w:rsidP="00055F23">
            <w:pPr>
              <w:spacing w:before="60" w:after="60" w:line="240" w:lineRule="auto"/>
              <w:ind w:right="0"/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t>Les porteurs de projet devront se conformer aux exigences réglementaires spécifiques à leurs installations et, le cas échéant, réaliser leurs propres démarches complémentaires.</w:t>
            </w:r>
          </w:p>
          <w:p w14:paraId="187DA9A7" w14:textId="4467C274" w:rsidR="009911BC" w:rsidRPr="00055F23" w:rsidRDefault="162446C8" w:rsidP="00055F23">
            <w:pPr>
              <w:spacing w:before="60" w:after="60" w:line="240" w:lineRule="auto"/>
              <w:ind w:right="0"/>
              <w:rPr>
                <w:rFonts w:ascii="Arial" w:eastAsiaTheme="minorEastAsia" w:hAnsi="Arial"/>
                <w:color w:val="002060"/>
                <w:sz w:val="18"/>
                <w:szCs w:val="18"/>
              </w:rPr>
            </w:pPr>
            <w:r w:rsidRPr="5544D187">
              <w:rPr>
                <w:rFonts w:ascii="Arial" w:eastAsiaTheme="minorEastAsia" w:hAnsi="Arial"/>
                <w:color w:val="002060"/>
                <w:sz w:val="18"/>
                <w:szCs w:val="18"/>
              </w:rPr>
              <w:t>Au titre de l’autorisation préféctorale, t</w:t>
            </w:r>
            <w:r w:rsidR="009911BC" w:rsidRPr="5544D187">
              <w:rPr>
                <w:rFonts w:ascii="Arial" w:eastAsiaTheme="minorEastAsia" w:hAnsi="Arial"/>
                <w:color w:val="002060"/>
                <w:sz w:val="18"/>
                <w:szCs w:val="18"/>
              </w:rPr>
              <w:t>out aménagement sera soumis à des contraintes de gestion du débit de fuite des eaux pluviales</w:t>
            </w:r>
            <w:r w:rsidR="51F821BB" w:rsidRPr="5544D187">
              <w:rPr>
                <w:rFonts w:ascii="Arial" w:eastAsiaTheme="minorEastAsia" w:hAnsi="Arial"/>
                <w:color w:val="002060"/>
                <w:sz w:val="18"/>
                <w:szCs w:val="18"/>
              </w:rPr>
              <w:t xml:space="preserve"> et à l’entretien des zones non aménagés.</w:t>
            </w:r>
          </w:p>
        </w:tc>
      </w:tr>
    </w:tbl>
    <w:p w14:paraId="22E5AF45" w14:textId="77777777" w:rsidR="002A703B" w:rsidRPr="008A7754" w:rsidRDefault="002A703B" w:rsidP="00055F23">
      <w:pPr>
        <w:spacing w:after="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18"/>
          <w:szCs w:val="18"/>
          <w:lang w:eastAsia="en-US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7754" w:rsidRPr="008A7754" w14:paraId="29A7FC73" w14:textId="77777777" w:rsidTr="00055F23">
        <w:tc>
          <w:tcPr>
            <w:tcW w:w="4531" w:type="dxa"/>
            <w:shd w:val="clear" w:color="auto" w:fill="DEEAF6" w:themeFill="accent1" w:themeFillTint="33"/>
          </w:tcPr>
          <w:p w14:paraId="21E49ACB" w14:textId="22125F0F" w:rsidR="008A7754" w:rsidRPr="008A7754" w:rsidRDefault="008A775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Urbanisme : </w:t>
            </w:r>
          </w:p>
        </w:tc>
        <w:tc>
          <w:tcPr>
            <w:tcW w:w="4531" w:type="dxa"/>
          </w:tcPr>
          <w:p w14:paraId="5A1318B7" w14:textId="057A2025" w:rsidR="008A7754" w:rsidRPr="00055F23" w:rsidRDefault="00566636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t>L’implantation devra respecter le cahier des charges de la Zone Industrialo</w:t>
            </w: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noBreakHyphen/>
              <w:t>Portuaire (ZIP) de Fos</w:t>
            </w: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noBreakHyphen/>
              <w:t>sur</w:t>
            </w: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noBreakHyphen/>
              <w:t>Mer. Ce document est mis à disposition des candidats dans le cadre de la consultation.</w:t>
            </w:r>
          </w:p>
        </w:tc>
      </w:tr>
      <w:tr w:rsidR="008A7754" w:rsidRPr="008A7754" w14:paraId="3758E56B" w14:textId="77777777" w:rsidTr="00055F23">
        <w:tc>
          <w:tcPr>
            <w:tcW w:w="4531" w:type="dxa"/>
            <w:shd w:val="clear" w:color="auto" w:fill="DEEAF6" w:themeFill="accent1" w:themeFillTint="33"/>
          </w:tcPr>
          <w:p w14:paraId="25CB6DFE" w14:textId="35D59911" w:rsidR="008A7754" w:rsidRPr="008A7754" w:rsidRDefault="00946BA1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Zonage </w:t>
            </w:r>
            <w:r w:rsidR="008A7754"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PLU applicable :</w:t>
            </w:r>
          </w:p>
        </w:tc>
        <w:tc>
          <w:tcPr>
            <w:tcW w:w="4531" w:type="dxa"/>
          </w:tcPr>
          <w:p w14:paraId="08476E23" w14:textId="5E5DFA1D" w:rsidR="00AC00F9" w:rsidRPr="008A7754" w:rsidRDefault="004743D4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  <w:t>UEA, Activité industrielles et commerciales – ZAC de la ZIP</w:t>
            </w:r>
          </w:p>
        </w:tc>
      </w:tr>
    </w:tbl>
    <w:p w14:paraId="3A098AF3" w14:textId="3381C771" w:rsidR="008A7754" w:rsidRPr="008A7754" w:rsidRDefault="006C0AE9" w:rsidP="00055F23">
      <w:pPr>
        <w:autoSpaceDE w:val="0"/>
        <w:autoSpaceDN w:val="0"/>
        <w:adjustRightInd w:val="0"/>
        <w:spacing w:before="240" w:after="240" w:line="240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  <w:r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CARACTERISTIQUES </w:t>
      </w:r>
      <w:r w:rsidR="00AC00F9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DES</w:t>
      </w:r>
      <w:r w:rsidR="008A7754" w:rsidRPr="008A7754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 TITRE</w:t>
      </w:r>
      <w:r w:rsidR="00AC00F9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S</w:t>
      </w:r>
      <w:r w:rsidR="008A7754" w:rsidRPr="008A7754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 DELIVRE</w:t>
      </w:r>
      <w:r w:rsidR="00AC00F9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S :</w:t>
      </w:r>
      <w:r w:rsidR="00021598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 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9596F" w:rsidRPr="008A7754" w14:paraId="5BA76932" w14:textId="77777777" w:rsidTr="00663104">
        <w:tc>
          <w:tcPr>
            <w:tcW w:w="3256" w:type="dxa"/>
            <w:shd w:val="clear" w:color="auto" w:fill="DEEAF6" w:themeFill="accent1" w:themeFillTint="33"/>
          </w:tcPr>
          <w:p w14:paraId="76071096" w14:textId="2914D055" w:rsidR="0039596F" w:rsidRDefault="0039596F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Type de contrat</w:t>
            </w:r>
          </w:p>
          <w:p w14:paraId="219834B2" w14:textId="0F861294" w:rsidR="0039596F" w:rsidRDefault="0039596F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5806" w:type="dxa"/>
            <w:shd w:val="clear" w:color="auto" w:fill="FFFFFF" w:themeFill="background1"/>
          </w:tcPr>
          <w:p w14:paraId="672A4509" w14:textId="5D895A4B" w:rsidR="0039596F" w:rsidRPr="00055F23" w:rsidRDefault="008C1957" w:rsidP="00055F23">
            <w:pPr>
              <w:spacing w:before="60" w:after="60" w:line="240" w:lineRule="auto"/>
              <w:ind w:left="0" w:right="0" w:firstLine="0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9C7655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La mise à disposition fera l’objet d’un bail civil, mentionnant explicitement l’usage à titre d’innovation de la parcelle, sans vocation d’exploitation économique pérenne. La durée sera fixée selon les besoins du porteur</w:t>
            </w:r>
            <w:r w:rsidR="009C7655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 et ne pourra être inférieure à six mois.</w:t>
            </w:r>
          </w:p>
        </w:tc>
      </w:tr>
      <w:tr w:rsidR="00075F29" w:rsidRPr="008A7754" w14:paraId="6CA4A2BB" w14:textId="77777777" w:rsidTr="00663104">
        <w:tc>
          <w:tcPr>
            <w:tcW w:w="3256" w:type="dxa"/>
            <w:shd w:val="clear" w:color="auto" w:fill="DEEAF6" w:themeFill="accent1" w:themeFillTint="33"/>
          </w:tcPr>
          <w:p w14:paraId="2F80C991" w14:textId="0B809135" w:rsidR="00075F29" w:rsidRPr="008A7754" w:rsidRDefault="00663104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Redevance </w:t>
            </w:r>
          </w:p>
        </w:tc>
        <w:tc>
          <w:tcPr>
            <w:tcW w:w="5806" w:type="dxa"/>
            <w:shd w:val="clear" w:color="auto" w:fill="FFFFFF" w:themeFill="background1"/>
          </w:tcPr>
          <w:p w14:paraId="7234947A" w14:textId="77777777" w:rsidR="00566636" w:rsidRPr="0068614A" w:rsidRDefault="00566636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68614A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En 2025, la redevance de base</w:t>
            </w:r>
            <w:r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, hors décote, </w:t>
            </w:r>
            <w:r w:rsidRPr="0068614A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pour l’occupation d’une zone d’une superficie maximale de 1,7 ha est fixée à 7,17 € par m². Ce tarif est révisé chaque année en fonction de l’évolution de l’Indice du Coût de la Construction (ICC).</w:t>
            </w:r>
          </w:p>
          <w:p w14:paraId="7DB59DE5" w14:textId="66310660" w:rsidR="00566636" w:rsidRDefault="00566636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68614A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Pour les surfaces excédant 1,7 hectare, un tarif réduit, correspondant à une décote de 33 % sur ce tarif de base, est appliqué.</w:t>
            </w:r>
          </w:p>
          <w:p w14:paraId="7080C9CC" w14:textId="74BD4E9C" w:rsidR="00761058" w:rsidRPr="0021127C" w:rsidRDefault="00566636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Le GPMM propose par ailleurs </w:t>
            </w:r>
            <w:r w:rsidR="00761058"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une décote </w:t>
            </w:r>
            <w:r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spécifique </w:t>
            </w:r>
            <w:r w:rsidR="00761058"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pour </w:t>
            </w:r>
            <w:r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les sites innovants qui</w:t>
            </w:r>
            <w:r w:rsidR="00761058"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 se présente comme suit :</w:t>
            </w:r>
          </w:p>
          <w:p w14:paraId="17CA8242" w14:textId="77777777" w:rsidR="00761058" w:rsidRPr="0021127C" w:rsidRDefault="00761058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•</w:t>
            </w:r>
            <w:r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ab/>
              <w:t>Années 1 à 3 : Tarif bénéficiant d’une décote de 50% ;</w:t>
            </w:r>
          </w:p>
          <w:p w14:paraId="4EF3EE39" w14:textId="77777777" w:rsidR="00761058" w:rsidRPr="0021127C" w:rsidRDefault="00761058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•</w:t>
            </w:r>
            <w:r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ab/>
              <w:t>Années 4 et 5 : Tarif bénéficiant d’une décote de 25% ;</w:t>
            </w:r>
          </w:p>
          <w:p w14:paraId="2EF04D64" w14:textId="2BB523BB" w:rsidR="004459EF" w:rsidRDefault="00761058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•</w:t>
            </w:r>
            <w:r w:rsidRPr="0021127C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ab/>
              <w:t>Au-delà de 5 ans : Tarif plein.</w:t>
            </w:r>
          </w:p>
          <w:p w14:paraId="7AC181FC" w14:textId="35E37ED7" w:rsidR="00075F29" w:rsidRPr="0021127C" w:rsidRDefault="004459EF" w:rsidP="0021127C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Dans le cas général d’un site de moins de 1,7ha et pour les trois premières années d’occupation, le tarif 2025 est de 3,585€ par m². </w:t>
            </w:r>
          </w:p>
        </w:tc>
      </w:tr>
      <w:tr w:rsidR="00A52E8C" w:rsidRPr="008A7754" w14:paraId="5DFAA976" w14:textId="77777777" w:rsidTr="00663104">
        <w:tc>
          <w:tcPr>
            <w:tcW w:w="3256" w:type="dxa"/>
            <w:shd w:val="clear" w:color="auto" w:fill="DEEAF6" w:themeFill="accent1" w:themeFillTint="33"/>
          </w:tcPr>
          <w:p w14:paraId="4AC2F410" w14:textId="3932892D" w:rsidR="00A52E8C" w:rsidRDefault="0039596F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lastRenderedPageBreak/>
              <w:t>D</w:t>
            </w:r>
            <w:r w:rsidR="00A52E8C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urée </w:t>
            </w: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envisagée</w:t>
            </w:r>
          </w:p>
        </w:tc>
        <w:tc>
          <w:tcPr>
            <w:tcW w:w="5806" w:type="dxa"/>
          </w:tcPr>
          <w:p w14:paraId="3419D484" w14:textId="1EB7436D" w:rsidR="00A52E8C" w:rsidRPr="00055F23" w:rsidRDefault="00566636" w:rsidP="00055F23">
            <w:pPr>
              <w:spacing w:before="60" w:after="60"/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Durée variable selon le projet, </w:t>
            </w:r>
            <w:r w:rsidR="004459EF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d’un minimum de 6 mois,</w:t>
            </w:r>
            <w:r w:rsidR="00E94154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 xml:space="preserve"> </w:t>
            </w:r>
            <w:r w:rsidRPr="00055F23">
              <w:rPr>
                <w:rFonts w:ascii="Arial" w:eastAsiaTheme="minorHAnsi" w:hAnsi="Arial"/>
                <w:iCs/>
                <w:color w:val="002060"/>
                <w:sz w:val="18"/>
                <w:szCs w:val="18"/>
              </w:rPr>
              <w:t>fixée dans le cadre d’un bail civil, et toujours cohérente avec la vocation non pérenne et non commerciale des installations.</w:t>
            </w:r>
          </w:p>
        </w:tc>
      </w:tr>
      <w:tr w:rsidR="00075F29" w:rsidRPr="008A7754" w14:paraId="15BFD169" w14:textId="77777777" w:rsidTr="00663104">
        <w:tc>
          <w:tcPr>
            <w:tcW w:w="3256" w:type="dxa"/>
            <w:shd w:val="clear" w:color="auto" w:fill="DEEAF6" w:themeFill="accent1" w:themeFillTint="33"/>
          </w:tcPr>
          <w:p w14:paraId="752BB88D" w14:textId="56511BAD" w:rsidR="00075F29" w:rsidRPr="008A7754" w:rsidRDefault="00075F29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Autres </w:t>
            </w:r>
            <w:r w:rsidR="0021127C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précisions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 : 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br/>
            </w:r>
          </w:p>
        </w:tc>
        <w:tc>
          <w:tcPr>
            <w:tcW w:w="5806" w:type="dxa"/>
          </w:tcPr>
          <w:p w14:paraId="2953FA8E" w14:textId="2C3B7A88" w:rsidR="00075F29" w:rsidRPr="00055F23" w:rsidRDefault="008C1957" w:rsidP="00055F23">
            <w:pPr>
              <w:spacing w:before="60" w:after="60" w:line="240" w:lineRule="auto"/>
              <w:ind w:right="0"/>
              <w:rPr>
                <w:rFonts w:ascii="Arial" w:eastAsiaTheme="minorHAnsi" w:hAnsi="Arial"/>
                <w:bCs/>
                <w:iCs/>
                <w:color w:val="002060"/>
                <w:sz w:val="18"/>
                <w:szCs w:val="18"/>
              </w:rPr>
            </w:pPr>
            <w:r w:rsidRPr="00055F23">
              <w:rPr>
                <w:rFonts w:ascii="Arial" w:eastAsiaTheme="minorHAnsi" w:hAnsi="Arial"/>
                <w:bCs/>
                <w:iCs/>
                <w:color w:val="002060"/>
                <w:sz w:val="18"/>
                <w:szCs w:val="18"/>
              </w:rPr>
              <w:t>Le dispositif est spécifiquement dédié à des projets pilotes, démonstrateurs ou préindustriels, sans garantir la pérennisation sur site au-delà de la durée convenue dans le bail civil.</w:t>
            </w:r>
          </w:p>
        </w:tc>
      </w:tr>
    </w:tbl>
    <w:p w14:paraId="31CC2EE3" w14:textId="77777777" w:rsidR="00252992" w:rsidRDefault="00252992" w:rsidP="008A7754">
      <w:pPr>
        <w:spacing w:after="16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</w:p>
    <w:p w14:paraId="53B77101" w14:textId="041227D9" w:rsidR="004743D4" w:rsidRPr="008A7754" w:rsidRDefault="008A7754" w:rsidP="00055F23">
      <w:pPr>
        <w:spacing w:before="240" w:after="360" w:line="259" w:lineRule="auto"/>
        <w:ind w:left="0" w:right="0" w:firstLine="0"/>
        <w:jc w:val="left"/>
        <w:rPr>
          <w:rFonts w:ascii="Arial" w:eastAsiaTheme="minorHAnsi" w:hAnsi="Arial"/>
          <w:b/>
          <w:color w:val="002060"/>
          <w:sz w:val="20"/>
          <w:szCs w:val="20"/>
          <w:lang w:eastAsia="en-US"/>
        </w:rPr>
      </w:pPr>
      <w:r w:rsidRPr="008A7754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 xml:space="preserve">CANDIDATURES </w:t>
      </w:r>
      <w:r w:rsidR="00C06B51">
        <w:rPr>
          <w:rFonts w:ascii="Arial" w:eastAsiaTheme="minorHAnsi" w:hAnsi="Arial"/>
          <w:b/>
          <w:color w:val="002060"/>
          <w:sz w:val="20"/>
          <w:szCs w:val="20"/>
          <w:lang w:eastAsia="en-US"/>
        </w:rPr>
        <w:t>ET OFFRES</w:t>
      </w:r>
    </w:p>
    <w:tbl>
      <w:tblPr>
        <w:tblStyle w:val="Grilledutablea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861062" w:rsidRPr="008179E1" w14:paraId="271A6E86" w14:textId="77777777" w:rsidTr="00A0480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F29C73" w14:textId="7BAABD0E" w:rsidR="00861062" w:rsidRPr="009E1EB7" w:rsidRDefault="00861062" w:rsidP="00A04807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 w:rsidRPr="009E1EB7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Exigences minimales de </w:t>
            </w:r>
            <w:r w:rsidR="00055F23" w:rsidRPr="009E1EB7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candidature :</w:t>
            </w:r>
          </w:p>
          <w:p w14:paraId="4A68DF5D" w14:textId="77777777" w:rsidR="00861062" w:rsidRPr="001334D2" w:rsidRDefault="00861062" w:rsidP="00055F23">
            <w:pPr>
              <w:spacing w:before="60" w:after="60" w:line="259" w:lineRule="auto"/>
              <w:ind w:left="0" w:right="0" w:firstLine="0"/>
              <w:jc w:val="left"/>
              <w:rPr>
                <w:rFonts w:ascii="Arial" w:eastAsiaTheme="minorHAnsi" w:hAnsi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0F8" w14:textId="5899D3E2" w:rsidR="00861062" w:rsidRPr="00055F23" w:rsidRDefault="00C669BE" w:rsidP="00055F23">
            <w:pPr>
              <w:widowControl w:val="0"/>
              <w:autoSpaceDE w:val="0"/>
              <w:autoSpaceDN w:val="0"/>
              <w:spacing w:before="60" w:after="60" w:line="215" w:lineRule="exact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Candidature </w:t>
            </w:r>
            <w:r w:rsidR="00A04807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devant être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présentée par un candidat individuel ou un groupement conforme (groupement conjoint avec mandataire solidaire, habilitations à jour). </w:t>
            </w:r>
          </w:p>
          <w:p w14:paraId="344DC8BB" w14:textId="5154975C" w:rsidR="00861062" w:rsidRPr="00055F23" w:rsidRDefault="00861062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</w:p>
        </w:tc>
      </w:tr>
      <w:tr w:rsidR="00B35B57" w:rsidRPr="008A7754" w14:paraId="2AA27C57" w14:textId="77777777" w:rsidTr="00A0480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A12C86" w14:textId="667F7CFB" w:rsidR="00B35B57" w:rsidRPr="008A7754" w:rsidRDefault="00B35B57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Documents ou renseignements à remettre impérativement pour la 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présentation d</w:t>
            </w:r>
            <w:r w:rsidR="004759E9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’une</w:t>
            </w:r>
            <w:r w:rsidRPr="008A775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candidature</w:t>
            </w:r>
            <w:r w:rsidR="00957DC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789" w14:textId="2062684F" w:rsidR="00C669BE" w:rsidRDefault="00C669BE" w:rsidP="008E6ABD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0" w:after="60" w:line="215" w:lineRule="exact"/>
              <w:ind w:right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Lettre de candidature : Kbis &lt; 3 mois, habilitations, capacités financières</w:t>
            </w:r>
            <w:r w:rsidR="00A04807"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et 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techniques.</w:t>
            </w:r>
          </w:p>
          <w:p w14:paraId="63DFDFB2" w14:textId="77777777" w:rsidR="008E6ABD" w:rsidRPr="00055F23" w:rsidRDefault="008E6ABD" w:rsidP="00055F23">
            <w:pPr>
              <w:pStyle w:val="Paragraphedeliste"/>
              <w:widowControl w:val="0"/>
              <w:autoSpaceDE w:val="0"/>
              <w:autoSpaceDN w:val="0"/>
              <w:spacing w:before="60" w:after="60" w:line="215" w:lineRule="exact"/>
              <w:ind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</w:p>
          <w:p w14:paraId="33172111" w14:textId="7CB5D7E5" w:rsidR="00C669BE" w:rsidRPr="00055F23" w:rsidRDefault="00C669BE" w:rsidP="00055F23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0" w:after="60" w:line="215" w:lineRule="exact"/>
              <w:ind w:right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Dossier de présentation du projet : descriptif, plan masse, investissement, financement, calendrier.</w:t>
            </w:r>
          </w:p>
          <w:p w14:paraId="457813F5" w14:textId="411DE009" w:rsidR="00AB697A" w:rsidRPr="00055F23" w:rsidRDefault="00AB697A" w:rsidP="00055F23">
            <w:pPr>
              <w:widowControl w:val="0"/>
              <w:tabs>
                <w:tab w:val="left" w:pos="823"/>
              </w:tabs>
              <w:autoSpaceDE w:val="0"/>
              <w:autoSpaceDN w:val="0"/>
              <w:spacing w:before="60" w:after="60" w:line="223" w:lineRule="auto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</w:p>
        </w:tc>
      </w:tr>
      <w:tr w:rsidR="00B35B57" w:rsidRPr="008A7754" w14:paraId="01E2882F" w14:textId="77777777" w:rsidTr="00055F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88E362" w14:textId="018B1379" w:rsidR="00B35B57" w:rsidRDefault="00B35B57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Critères de </w:t>
            </w:r>
            <w:r w:rsidR="00E67BDE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recevabilité</w:t>
            </w:r>
            <w:r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des candidatures</w:t>
            </w:r>
            <w:r w:rsidR="00192146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et des offres</w:t>
            </w:r>
            <w:r w:rsidR="00957DC4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70A8" w14:textId="2DCCB9F3" w:rsidR="009E1EB7" w:rsidRPr="00055F23" w:rsidRDefault="00357C10" w:rsidP="00055F23">
            <w:pPr>
              <w:widowControl w:val="0"/>
              <w:autoSpaceDE w:val="0"/>
              <w:autoSpaceDN w:val="0"/>
              <w:spacing w:before="60" w:after="60" w:line="215" w:lineRule="exact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Recevabilité appréciée sur la complétude du dossier</w:t>
            </w:r>
            <w:r w:rsidR="00EB42BC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et 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sur les capacités financières, techniques et professionnelles </w:t>
            </w:r>
            <w:r w:rsidR="00055F23"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du candidat</w:t>
            </w:r>
            <w:r w:rsid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nécessaire</w:t>
            </w:r>
            <w:r w:rsidR="00A04807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à la réalisation du projet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, ainsi que sur </w:t>
            </w:r>
            <w:r w:rsidR="00EB42BC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l’intérêt et 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la nature du </w:t>
            </w:r>
            <w:r w:rsidR="00EB42BC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projet.</w:t>
            </w:r>
          </w:p>
          <w:p w14:paraId="45E51EFC" w14:textId="1AB85965" w:rsidR="002A703B" w:rsidRPr="00055F23" w:rsidRDefault="002A703B" w:rsidP="00055F23">
            <w:pPr>
              <w:pStyle w:val="Paragraphedeliste"/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</w:p>
        </w:tc>
      </w:tr>
      <w:tr w:rsidR="00C653E4" w:rsidRPr="008A7754" w14:paraId="10EB74B5" w14:textId="77777777" w:rsidTr="00055F2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983A0" w14:textId="77777777" w:rsidR="00C653E4" w:rsidRPr="00055F23" w:rsidRDefault="00C653E4" w:rsidP="00055F23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/>
                <w:color w:val="1F3864" w:themeColor="accent5" w:themeShade="80"/>
                <w:sz w:val="18"/>
                <w:szCs w:val="18"/>
              </w:rPr>
            </w:pPr>
          </w:p>
        </w:tc>
      </w:tr>
      <w:tr w:rsidR="00DE0DA6" w:rsidRPr="008A7754" w14:paraId="1EA14BA9" w14:textId="77777777" w:rsidTr="00055F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FB9197" w14:textId="60F748F8" w:rsidR="00292D99" w:rsidRPr="00401F51" w:rsidRDefault="00292D99" w:rsidP="00192146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1F3864" w:themeColor="accent5" w:themeShade="80"/>
                <w:sz w:val="18"/>
                <w:szCs w:val="18"/>
              </w:rPr>
            </w:pPr>
            <w:r w:rsidRPr="00401F51">
              <w:rPr>
                <w:rFonts w:ascii="Arial" w:eastAsiaTheme="minorHAnsi" w:hAnsi="Arial"/>
                <w:b/>
                <w:color w:val="1F3864" w:themeColor="accent5" w:themeShade="80"/>
                <w:sz w:val="18"/>
                <w:szCs w:val="18"/>
              </w:rPr>
              <w:t>Modalités de dépôt des candidatures</w:t>
            </w:r>
            <w:r w:rsidR="00C06B51">
              <w:rPr>
                <w:rFonts w:ascii="Arial" w:eastAsiaTheme="minorHAnsi" w:hAnsi="Arial"/>
                <w:b/>
                <w:color w:val="1F3864" w:themeColor="accent5" w:themeShade="80"/>
                <w:sz w:val="18"/>
                <w:szCs w:val="18"/>
              </w:rPr>
              <w:t xml:space="preserve"> et des offres</w:t>
            </w:r>
            <w:r w:rsidR="00957DC4">
              <w:rPr>
                <w:rFonts w:ascii="Arial" w:eastAsiaTheme="minorHAnsi" w:hAnsi="Arial"/>
                <w:b/>
                <w:color w:val="1F3864" w:themeColor="accent5" w:themeShade="80"/>
                <w:sz w:val="18"/>
                <w:szCs w:val="18"/>
              </w:rPr>
              <w:t xml:space="preserve"> 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980" w14:textId="4659B96E" w:rsidR="004743D4" w:rsidRPr="00055F23" w:rsidRDefault="004743D4" w:rsidP="00055F23">
            <w:pPr>
              <w:widowControl w:val="0"/>
              <w:autoSpaceDE w:val="0"/>
              <w:autoSpaceDN w:val="0"/>
              <w:spacing w:before="60" w:after="60" w:line="215" w:lineRule="exact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Des échanges préalables (réunion, échanges techniques, visite du site) pourront être organisés entre le GPMM et les </w:t>
            </w:r>
            <w:r w:rsid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candidats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afin de préciser </w:t>
            </w:r>
            <w:r w:rsid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leur projet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.</w:t>
            </w:r>
          </w:p>
          <w:p w14:paraId="76A02AA7" w14:textId="51595309" w:rsidR="00292D99" w:rsidRPr="00192146" w:rsidRDefault="00292D99" w:rsidP="00192146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Les candidatures </w:t>
            </w:r>
            <w:r w:rsidRP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et les offres sont à envoyer par mail à l’adresse suivante : </w:t>
            </w:r>
            <w:r w:rsidR="008C1957" w:rsidRP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innovex@marseille-port.fr</w:t>
            </w:r>
          </w:p>
          <w:p w14:paraId="3CEE578B" w14:textId="24CFF364" w:rsidR="004327F5" w:rsidRPr="00055F23" w:rsidRDefault="00292D99" w:rsidP="00192146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EastAsia" w:hAnsi="Arial"/>
                <w:b/>
                <w:color w:val="1F3864" w:themeColor="accent5" w:themeShade="80"/>
                <w:sz w:val="18"/>
                <w:szCs w:val="18"/>
              </w:rPr>
            </w:pPr>
            <w:r w:rsidRP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Un mail de confirmation du dépôt</w:t>
            </w:r>
            <w:r w:rsidR="004743D4" w:rsidRP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final</w:t>
            </w:r>
            <w:r w:rsidRPr="00192146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sera 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adressé</w:t>
            </w:r>
            <w:r w:rsidR="004327F5"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en retour</w:t>
            </w:r>
            <w:r w:rsidR="004327F5" w:rsidRPr="00055F23">
              <w:rPr>
                <w:rFonts w:ascii="Arial" w:eastAsiaTheme="minorEastAsia" w:hAnsi="Arial"/>
                <w:b/>
                <w:color w:val="1F3864" w:themeColor="accent5" w:themeShade="80"/>
                <w:sz w:val="18"/>
                <w:szCs w:val="18"/>
              </w:rPr>
              <w:t>.</w:t>
            </w:r>
          </w:p>
        </w:tc>
      </w:tr>
      <w:tr w:rsidR="00C653E4" w:rsidRPr="008A7754" w14:paraId="2E8D95A7" w14:textId="77777777" w:rsidTr="00055F23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0313C" w14:textId="77777777" w:rsidR="00C653E4" w:rsidRPr="00055F23" w:rsidRDefault="00C653E4" w:rsidP="00055F23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/>
                <w:bCs/>
                <w:i/>
                <w:iCs/>
                <w:color w:val="1F3864" w:themeColor="accent5" w:themeShade="80"/>
                <w:sz w:val="18"/>
                <w:szCs w:val="18"/>
              </w:rPr>
            </w:pPr>
          </w:p>
        </w:tc>
      </w:tr>
      <w:tr w:rsidR="00DE0DA6" w:rsidRPr="00A03FFF" w14:paraId="7FE686D8" w14:textId="77777777" w:rsidTr="00055F2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80473F" w14:textId="509E4AB6" w:rsidR="00DE0DA6" w:rsidRPr="009E1EB7" w:rsidRDefault="00DE0DA6" w:rsidP="00055F23">
            <w:pPr>
              <w:spacing w:before="60" w:after="60" w:line="240" w:lineRule="auto"/>
              <w:ind w:left="0" w:right="0" w:firstLine="0"/>
              <w:jc w:val="left"/>
              <w:rPr>
                <w:rFonts w:ascii="Arial" w:eastAsiaTheme="minorHAnsi" w:hAnsi="Arial"/>
                <w:b/>
                <w:color w:val="auto"/>
                <w:sz w:val="18"/>
                <w:szCs w:val="18"/>
              </w:rPr>
            </w:pPr>
            <w:r w:rsidRPr="009E1EB7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Durée de validité de </w:t>
            </w:r>
            <w:r w:rsidR="00C06B51" w:rsidRPr="009E1EB7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>l’offre</w:t>
            </w:r>
            <w:r w:rsidRPr="009E1EB7">
              <w:rPr>
                <w:rFonts w:ascii="Arial" w:eastAsiaTheme="minorHAnsi" w:hAnsi="Arial"/>
                <w:b/>
                <w:color w:val="002060"/>
                <w:sz w:val="18"/>
                <w:szCs w:val="18"/>
              </w:rPr>
              <w:t xml:space="preserve"> déposée par le candidat retenu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944" w14:textId="7B2B87CD" w:rsidR="00E11196" w:rsidRPr="00055F23" w:rsidRDefault="00DE0DA6" w:rsidP="00055F23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L’offre déposée par le candidat retenu aura une durée de validité de </w:t>
            </w:r>
            <w:r w:rsidR="001650F6"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6</w:t>
            </w: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mois à compter de la date de son dépôt à l’adresse mail indiquée ci-dessus.</w:t>
            </w:r>
          </w:p>
          <w:p w14:paraId="38294165" w14:textId="5005B151" w:rsidR="00DE0DA6" w:rsidRPr="00055F23" w:rsidRDefault="00DE0DA6" w:rsidP="00055F23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Au-delà de ce délai, sans contractualisation, le GPMM sera totalement libre de procéder à une nouvelle publicité, sans que le candidat ne puisse prétendre à indemnisation.</w:t>
            </w:r>
          </w:p>
          <w:p w14:paraId="31896B4F" w14:textId="0570555C" w:rsidR="00DE0DA6" w:rsidRPr="00BA5531" w:rsidRDefault="00DE0DA6" w:rsidP="00055F23">
            <w:pPr>
              <w:autoSpaceDE w:val="0"/>
              <w:autoSpaceDN w:val="0"/>
              <w:adjustRightInd w:val="0"/>
              <w:spacing w:before="60" w:after="60" w:line="240" w:lineRule="auto"/>
              <w:ind w:left="0" w:right="0" w:firstLine="0"/>
              <w:rPr>
                <w:rFonts w:ascii="Arial" w:eastAsiaTheme="minorHAnsi" w:hAnsi="Arial"/>
                <w:b/>
                <w:color w:val="auto"/>
                <w:sz w:val="18"/>
                <w:szCs w:val="18"/>
              </w:rPr>
            </w:pPr>
            <w:r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>Dans tous les cas, le GPMM pourra mettre fin à la procédure, à tout moment, pour motif d’intérêt général</w:t>
            </w:r>
            <w:r w:rsidR="009F0575" w:rsidRPr="00055F23">
              <w:rPr>
                <w:rFonts w:ascii="Arial" w:eastAsiaTheme="minorEastAsia" w:hAnsi="Arial"/>
                <w:bCs/>
                <w:color w:val="1F3864" w:themeColor="accent5" w:themeShade="80"/>
                <w:sz w:val="18"/>
                <w:szCs w:val="18"/>
              </w:rPr>
              <w:t xml:space="preserve"> sans que les candidats puissent prétendre à indemnisation.</w:t>
            </w:r>
          </w:p>
        </w:tc>
      </w:tr>
      <w:bookmarkEnd w:id="0"/>
    </w:tbl>
    <w:p w14:paraId="60D34F63" w14:textId="77777777" w:rsidR="00B35B57" w:rsidRDefault="00B35B57" w:rsidP="002A703B">
      <w:pPr>
        <w:spacing w:after="160" w:line="259" w:lineRule="auto"/>
        <w:ind w:left="0" w:right="0" w:firstLine="0"/>
        <w:jc w:val="left"/>
        <w:rPr>
          <w:rFonts w:ascii="Arial" w:eastAsiaTheme="minorHAnsi" w:hAnsi="Arial"/>
          <w:i/>
          <w:color w:val="002060"/>
          <w:sz w:val="18"/>
          <w:szCs w:val="18"/>
          <w:lang w:eastAsia="en-US"/>
        </w:rPr>
      </w:pPr>
    </w:p>
    <w:p w14:paraId="41DAC0E6" w14:textId="67B1E370" w:rsidR="00957DC4" w:rsidRPr="00055F23" w:rsidRDefault="00957DC4" w:rsidP="00055F23">
      <w:pPr>
        <w:spacing w:after="160" w:line="259" w:lineRule="auto"/>
        <w:ind w:right="0"/>
        <w:jc w:val="left"/>
        <w:rPr>
          <w:rFonts w:ascii="Arial" w:eastAsiaTheme="minorHAnsi" w:hAnsi="Arial"/>
          <w:i/>
          <w:color w:val="002060"/>
          <w:sz w:val="18"/>
          <w:szCs w:val="18"/>
          <w:lang w:eastAsia="en-US"/>
        </w:rPr>
      </w:pPr>
      <w:r w:rsidRPr="00566636">
        <w:rPr>
          <w:rFonts w:ascii="Arial" w:eastAsiaTheme="minorHAnsi" w:hAnsi="Arial"/>
          <w:i/>
          <w:color w:val="002060"/>
          <w:sz w:val="18"/>
          <w:szCs w:val="18"/>
          <w:lang w:eastAsia="en-US"/>
        </w:rPr>
        <w:t xml:space="preserve">* </w:t>
      </w:r>
      <w:r w:rsidR="00566636" w:rsidRPr="00055F23">
        <w:rPr>
          <w:rFonts w:ascii="Arial" w:eastAsiaTheme="minorHAnsi" w:hAnsi="Arial"/>
          <w:i/>
          <w:color w:val="002060"/>
          <w:sz w:val="18"/>
          <w:szCs w:val="18"/>
          <w:lang w:eastAsia="en-US"/>
        </w:rPr>
        <w:t xml:space="preserve">Les exigences détaillées sont précisées dans le règlement de la consultation. </w:t>
      </w:r>
    </w:p>
    <w:sectPr w:rsidR="00957DC4" w:rsidRPr="00055F23" w:rsidSect="00A56DAD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footnotePr>
        <w:numRestart w:val="eachPage"/>
      </w:footnotePr>
      <w:pgSz w:w="11906" w:h="16838"/>
      <w:pgMar w:top="1417" w:right="1417" w:bottom="1417" w:left="1417" w:header="382" w:footer="1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B8B7" w14:textId="77777777" w:rsidR="00F62936" w:rsidRDefault="00F62936">
      <w:pPr>
        <w:spacing w:after="0" w:line="240" w:lineRule="auto"/>
      </w:pPr>
      <w:r>
        <w:separator/>
      </w:r>
    </w:p>
  </w:endnote>
  <w:endnote w:type="continuationSeparator" w:id="0">
    <w:p w14:paraId="367EEE03" w14:textId="77777777" w:rsidR="00F62936" w:rsidRDefault="00F6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15915"/>
      <w:tblOverlap w:val="never"/>
      <w:tblW w:w="441" w:type="dxa"/>
      <w:tblInd w:w="0" w:type="dxa"/>
      <w:tblCellMar>
        <w:top w:w="143" w:type="dxa"/>
        <w:left w:w="128" w:type="dxa"/>
        <w:right w:w="79" w:type="dxa"/>
      </w:tblCellMar>
      <w:tblLook w:val="04A0" w:firstRow="1" w:lastRow="0" w:firstColumn="1" w:lastColumn="0" w:noHBand="0" w:noVBand="1"/>
    </w:tblPr>
    <w:tblGrid>
      <w:gridCol w:w="441"/>
    </w:tblGrid>
    <w:tr w:rsidR="00910207" w14:paraId="4EC25B1E" w14:textId="77777777">
      <w:trPr>
        <w:trHeight w:val="396"/>
      </w:trPr>
      <w:tc>
        <w:tcPr>
          <w:tcW w:w="441" w:type="dxa"/>
          <w:tcBorders>
            <w:top w:val="nil"/>
            <w:left w:val="nil"/>
            <w:bottom w:val="nil"/>
            <w:right w:val="nil"/>
          </w:tcBorders>
          <w:shd w:val="clear" w:color="auto" w:fill="329DB5"/>
        </w:tcPr>
        <w:p w14:paraId="3F161F7A" w14:textId="4CEDF52B" w:rsidR="00910207" w:rsidRDefault="00910207">
          <w:pPr>
            <w:spacing w:after="0" w:line="259" w:lineRule="auto"/>
            <w:ind w:left="0" w:righ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507B61">
            <w:rPr>
              <w:rFonts w:ascii="Tw Cen MT" w:eastAsia="Tw Cen MT" w:hAnsi="Tw Cen MT" w:cs="Tw Cen MT"/>
              <w:noProof/>
              <w:color w:val="FFFFFF"/>
              <w:sz w:val="17"/>
            </w:rPr>
            <w:t>18</w:t>
          </w:r>
          <w:r>
            <w:rPr>
              <w:rFonts w:ascii="Tw Cen MT" w:eastAsia="Tw Cen MT" w:hAnsi="Tw Cen MT" w:cs="Tw Cen MT"/>
              <w:color w:val="FFFFFF"/>
              <w:sz w:val="17"/>
            </w:rPr>
            <w:fldChar w:fldCharType="end"/>
          </w:r>
          <w:r>
            <w:rPr>
              <w:rFonts w:ascii="Tw Cen MT" w:eastAsia="Tw Cen MT" w:hAnsi="Tw Cen MT" w:cs="Tw Cen MT"/>
              <w:color w:val="FFFFFF"/>
              <w:sz w:val="17"/>
            </w:rPr>
            <w:t xml:space="preserve"> </w:t>
          </w:r>
        </w:p>
      </w:tc>
    </w:tr>
  </w:tbl>
  <w:p w14:paraId="112E78E6" w14:textId="77777777" w:rsidR="00910207" w:rsidRDefault="00910207">
    <w:pPr>
      <w:spacing w:after="0" w:line="259" w:lineRule="auto"/>
      <w:ind w:left="-720" w:right="9333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9FE" w14:textId="77777777" w:rsidR="00910207" w:rsidRDefault="00910207">
    <w:pPr>
      <w:shd w:val="clear" w:color="auto" w:fill="329DB5"/>
      <w:spacing w:after="74" w:line="259" w:lineRule="auto"/>
      <w:ind w:left="0" w:right="14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w Cen MT" w:eastAsia="Tw Cen MT" w:hAnsi="Tw Cen MT" w:cs="Tw Cen MT"/>
        <w:color w:val="FFFFFF"/>
        <w:sz w:val="17"/>
      </w:rPr>
      <w:t>15</w:t>
    </w:r>
    <w:r>
      <w:rPr>
        <w:rFonts w:ascii="Tw Cen MT" w:eastAsia="Tw Cen MT" w:hAnsi="Tw Cen MT" w:cs="Tw Cen MT"/>
        <w:color w:val="FFFFFF"/>
        <w:sz w:val="17"/>
      </w:rPr>
      <w:fldChar w:fldCharType="end"/>
    </w:r>
    <w:r>
      <w:rPr>
        <w:rFonts w:ascii="Tw Cen MT" w:eastAsia="Tw Cen MT" w:hAnsi="Tw Cen MT" w:cs="Tw Cen MT"/>
        <w:color w:val="FFFFFF"/>
        <w:sz w:val="17"/>
      </w:rPr>
      <w:t xml:space="preserve"> </w:t>
    </w:r>
  </w:p>
  <w:p w14:paraId="0ADC1CD5" w14:textId="77777777" w:rsidR="00910207" w:rsidRDefault="00910207">
    <w:pPr>
      <w:spacing w:after="0" w:line="259" w:lineRule="auto"/>
      <w:ind w:left="0" w:right="0" w:firstLine="0"/>
      <w:jc w:val="left"/>
    </w:pPr>
    <w:r>
      <w:rPr>
        <w:rFonts w:ascii="Tw Cen MT" w:eastAsia="Tw Cen MT" w:hAnsi="Tw Cen MT" w:cs="Tw Cen MT"/>
        <w:color w:val="FFFFFF"/>
        <w:sz w:val="17"/>
      </w:rPr>
      <w:t xml:space="preserve"> </w:t>
    </w:r>
  </w:p>
  <w:p w14:paraId="394ADCC3" w14:textId="77777777" w:rsidR="00910207" w:rsidRDefault="00910207">
    <w:pPr>
      <w:spacing w:after="0" w:line="259" w:lineRule="auto"/>
      <w:ind w:left="43" w:right="0" w:firstLine="0"/>
      <w:jc w:val="center"/>
    </w:pPr>
    <w:r>
      <w:rPr>
        <w:rFonts w:ascii="Tw Cen MT" w:eastAsia="Tw Cen MT" w:hAnsi="Tw Cen MT" w:cs="Tw Cen MT"/>
        <w:color w:val="FFFFFF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5760" w14:textId="77777777" w:rsidR="00F62936" w:rsidRDefault="00F62936">
      <w:pPr>
        <w:spacing w:after="0" w:line="257" w:lineRule="auto"/>
        <w:ind w:left="0" w:firstLine="0"/>
      </w:pPr>
      <w:r>
        <w:separator/>
      </w:r>
    </w:p>
  </w:footnote>
  <w:footnote w:type="continuationSeparator" w:id="0">
    <w:p w14:paraId="367E0E7E" w14:textId="77777777" w:rsidR="00F62936" w:rsidRDefault="00F62936">
      <w:pPr>
        <w:spacing w:after="0" w:line="257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4F15" w14:textId="77777777" w:rsidR="00910207" w:rsidRDefault="00910207">
    <w:pPr>
      <w:tabs>
        <w:tab w:val="center" w:pos="8940"/>
        <w:tab w:val="center" w:pos="10468"/>
      </w:tabs>
      <w:spacing w:after="0" w:line="259" w:lineRule="auto"/>
      <w:ind w:left="0" w:right="0" w:firstLine="0"/>
      <w:jc w:val="left"/>
    </w:pPr>
    <w:r>
      <w:rPr>
        <w:rFonts w:eastAsia="Calibri" w:cs="Calibri"/>
      </w:rPr>
      <w:tab/>
    </w:r>
    <w:r>
      <w:rPr>
        <w:i/>
        <w:color w:val="335B74"/>
        <w:sz w:val="13"/>
      </w:rPr>
      <w:t xml:space="preserve"> 4 applicable en date du 1</w:t>
    </w:r>
    <w:r>
      <w:rPr>
        <w:i/>
        <w:color w:val="335B74"/>
        <w:sz w:val="13"/>
        <w:vertAlign w:val="superscript"/>
      </w:rPr>
      <w:t>er</w:t>
    </w:r>
    <w:r>
      <w:rPr>
        <w:i/>
        <w:color w:val="335B74"/>
        <w:sz w:val="13"/>
      </w:rPr>
      <w:t xml:space="preserve"> </w:t>
    </w:r>
    <w:r>
      <w:rPr>
        <w:i/>
        <w:color w:val="335B74"/>
        <w:sz w:val="13"/>
      </w:rPr>
      <w:tab/>
    </w:r>
    <w:r>
      <w:rPr>
        <w:rFonts w:ascii="Tw Cen MT" w:eastAsia="Tw Cen MT" w:hAnsi="Tw Cen MT" w:cs="Tw Cen MT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5007" w14:textId="68AEC688" w:rsidR="00910207" w:rsidRDefault="00910207">
    <w:pPr>
      <w:spacing w:after="0" w:line="259" w:lineRule="auto"/>
      <w:ind w:left="0" w:right="4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9D13" w14:textId="77777777" w:rsidR="00910207" w:rsidRDefault="00910207">
    <w:pPr>
      <w:spacing w:after="0" w:line="259" w:lineRule="auto"/>
      <w:ind w:left="0" w:right="4" w:firstLine="0"/>
      <w:jc w:val="right"/>
    </w:pPr>
    <w:r>
      <w:rPr>
        <w:i/>
        <w:color w:val="335B74"/>
        <w:sz w:val="13"/>
      </w:rPr>
      <w:t>Version n° 4 applicable en date du 1</w:t>
    </w:r>
    <w:r>
      <w:rPr>
        <w:i/>
        <w:color w:val="335B74"/>
        <w:sz w:val="13"/>
        <w:vertAlign w:val="superscript"/>
      </w:rPr>
      <w:t>er</w:t>
    </w:r>
    <w:r>
      <w:rPr>
        <w:i/>
        <w:color w:val="335B74"/>
        <w:sz w:val="13"/>
      </w:rPr>
      <w:t xml:space="preserve"> janvier 2021</w:t>
    </w:r>
    <w:r>
      <w:rPr>
        <w:rFonts w:ascii="Tw Cen MT" w:eastAsia="Tw Cen MT" w:hAnsi="Tw Cen MT" w:cs="Tw Cen MT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504"/>
    <w:multiLevelType w:val="hybridMultilevel"/>
    <w:tmpl w:val="8EFAB594"/>
    <w:lvl w:ilvl="0" w:tplc="162637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7374"/>
    <w:multiLevelType w:val="hybridMultilevel"/>
    <w:tmpl w:val="0EB0EF1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8E483E"/>
    <w:multiLevelType w:val="hybridMultilevel"/>
    <w:tmpl w:val="E81E70AA"/>
    <w:lvl w:ilvl="0" w:tplc="DDA0C4AC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28557A"/>
    <w:multiLevelType w:val="hybridMultilevel"/>
    <w:tmpl w:val="016AA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6A9"/>
    <w:multiLevelType w:val="multilevel"/>
    <w:tmpl w:val="534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B094E"/>
    <w:multiLevelType w:val="multilevel"/>
    <w:tmpl w:val="0D5AB5FC"/>
    <w:lvl w:ilvl="0">
      <w:start w:val="1"/>
      <w:numFmt w:val="upperRoman"/>
      <w:pStyle w:val="Titre1"/>
      <w:lvlText w:val="CHAPITRE %1."/>
      <w:lvlJc w:val="left"/>
      <w:pPr>
        <w:ind w:left="142" w:firstLine="0"/>
      </w:pPr>
      <w:rPr>
        <w:rFonts w:hint="default"/>
      </w:rPr>
    </w:lvl>
    <w:lvl w:ilvl="1">
      <w:start w:val="1"/>
      <w:numFmt w:val="none"/>
      <w:lvlRestart w:val="0"/>
      <w:pStyle w:val="Titre2"/>
      <w:lvlText w:val="%1%2.1"/>
      <w:lvlJc w:val="left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itre3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6" w15:restartNumberingAfterBreak="0">
    <w:nsid w:val="1FEA7AB6"/>
    <w:multiLevelType w:val="hybridMultilevel"/>
    <w:tmpl w:val="21D69558"/>
    <w:lvl w:ilvl="0" w:tplc="818AEEA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409" w:hanging="360"/>
      </w:pPr>
    </w:lvl>
    <w:lvl w:ilvl="2" w:tplc="040C001B" w:tentative="1">
      <w:start w:val="1"/>
      <w:numFmt w:val="lowerRoman"/>
      <w:lvlText w:val="%3."/>
      <w:lvlJc w:val="right"/>
      <w:pPr>
        <w:ind w:left="6129" w:hanging="180"/>
      </w:pPr>
    </w:lvl>
    <w:lvl w:ilvl="3" w:tplc="040C000F" w:tentative="1">
      <w:start w:val="1"/>
      <w:numFmt w:val="decimal"/>
      <w:lvlText w:val="%4."/>
      <w:lvlJc w:val="left"/>
      <w:pPr>
        <w:ind w:left="6849" w:hanging="360"/>
      </w:pPr>
    </w:lvl>
    <w:lvl w:ilvl="4" w:tplc="040C0019" w:tentative="1">
      <w:start w:val="1"/>
      <w:numFmt w:val="lowerLetter"/>
      <w:lvlText w:val="%5."/>
      <w:lvlJc w:val="left"/>
      <w:pPr>
        <w:ind w:left="7569" w:hanging="360"/>
      </w:pPr>
    </w:lvl>
    <w:lvl w:ilvl="5" w:tplc="040C001B" w:tentative="1">
      <w:start w:val="1"/>
      <w:numFmt w:val="lowerRoman"/>
      <w:lvlText w:val="%6."/>
      <w:lvlJc w:val="right"/>
      <w:pPr>
        <w:ind w:left="8289" w:hanging="180"/>
      </w:pPr>
    </w:lvl>
    <w:lvl w:ilvl="6" w:tplc="040C000F" w:tentative="1">
      <w:start w:val="1"/>
      <w:numFmt w:val="decimal"/>
      <w:lvlText w:val="%7."/>
      <w:lvlJc w:val="left"/>
      <w:pPr>
        <w:ind w:left="9009" w:hanging="360"/>
      </w:pPr>
    </w:lvl>
    <w:lvl w:ilvl="7" w:tplc="040C0019" w:tentative="1">
      <w:start w:val="1"/>
      <w:numFmt w:val="lowerLetter"/>
      <w:lvlText w:val="%8."/>
      <w:lvlJc w:val="left"/>
      <w:pPr>
        <w:ind w:left="9729" w:hanging="360"/>
      </w:pPr>
    </w:lvl>
    <w:lvl w:ilvl="8" w:tplc="040C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7" w15:restartNumberingAfterBreak="0">
    <w:nsid w:val="207D0623"/>
    <w:multiLevelType w:val="hybridMultilevel"/>
    <w:tmpl w:val="4F9680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6CDF"/>
    <w:multiLevelType w:val="hybridMultilevel"/>
    <w:tmpl w:val="5866943C"/>
    <w:lvl w:ilvl="0" w:tplc="2976EDE4">
      <w:start w:val="1"/>
      <w:numFmt w:val="bullet"/>
      <w:pStyle w:val="Listepuces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F4197"/>
    <w:multiLevelType w:val="hybridMultilevel"/>
    <w:tmpl w:val="F38CCC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C7F99"/>
    <w:multiLevelType w:val="hybridMultilevel"/>
    <w:tmpl w:val="E1F4EA5E"/>
    <w:lvl w:ilvl="0" w:tplc="2D1E458A">
      <w:start w:val="1"/>
      <w:numFmt w:val="decimal"/>
      <w:pStyle w:val="StyleCG2"/>
      <w:lvlText w:val="ARTICL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2446"/>
    <w:multiLevelType w:val="hybridMultilevel"/>
    <w:tmpl w:val="5DF4DE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DF"/>
    <w:multiLevelType w:val="hybridMultilevel"/>
    <w:tmpl w:val="76460178"/>
    <w:lvl w:ilvl="0" w:tplc="C6505E9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AC846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7269A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9F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2EBA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1280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424A1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646DC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A609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A16003"/>
    <w:multiLevelType w:val="hybridMultilevel"/>
    <w:tmpl w:val="8BE40C46"/>
    <w:lvl w:ilvl="0" w:tplc="C1A2F6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6D44"/>
    <w:multiLevelType w:val="multilevel"/>
    <w:tmpl w:val="D116E212"/>
    <w:lvl w:ilvl="0">
      <w:start w:val="2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E86A99"/>
    <w:multiLevelType w:val="multilevel"/>
    <w:tmpl w:val="63E4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05D24"/>
    <w:multiLevelType w:val="hybridMultilevel"/>
    <w:tmpl w:val="08D64C36"/>
    <w:lvl w:ilvl="0" w:tplc="4538F58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823DBA">
      <w:start w:val="1"/>
      <w:numFmt w:val="bullet"/>
      <w:lvlText w:val="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1C6516">
      <w:start w:val="1"/>
      <w:numFmt w:val="bullet"/>
      <w:lvlText w:val="▪"/>
      <w:lvlJc w:val="left"/>
      <w:pPr>
        <w:ind w:left="164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B675C8">
      <w:start w:val="1"/>
      <w:numFmt w:val="bullet"/>
      <w:lvlText w:val="•"/>
      <w:lvlJc w:val="left"/>
      <w:pPr>
        <w:ind w:left="236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037F8">
      <w:start w:val="1"/>
      <w:numFmt w:val="bullet"/>
      <w:lvlText w:val="o"/>
      <w:lvlJc w:val="left"/>
      <w:pPr>
        <w:ind w:left="308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EAB872">
      <w:start w:val="1"/>
      <w:numFmt w:val="bullet"/>
      <w:lvlText w:val="▪"/>
      <w:lvlJc w:val="left"/>
      <w:pPr>
        <w:ind w:left="380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B6C4D2">
      <w:start w:val="1"/>
      <w:numFmt w:val="bullet"/>
      <w:lvlText w:val="•"/>
      <w:lvlJc w:val="left"/>
      <w:pPr>
        <w:ind w:left="452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BADA10">
      <w:start w:val="1"/>
      <w:numFmt w:val="bullet"/>
      <w:lvlText w:val="o"/>
      <w:lvlJc w:val="left"/>
      <w:pPr>
        <w:ind w:left="524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50873A">
      <w:start w:val="1"/>
      <w:numFmt w:val="bullet"/>
      <w:lvlText w:val="▪"/>
      <w:lvlJc w:val="left"/>
      <w:pPr>
        <w:ind w:left="5966"/>
      </w:pPr>
      <w:rPr>
        <w:rFonts w:ascii="Wingdings 3" w:eastAsia="Wingdings 3" w:hAnsi="Wingdings 3" w:cs="Wingdings 3"/>
        <w:b w:val="0"/>
        <w:i w:val="0"/>
        <w:strike w:val="0"/>
        <w:dstrike w:val="0"/>
        <w:color w:val="329DB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C5BD4"/>
    <w:multiLevelType w:val="hybridMultilevel"/>
    <w:tmpl w:val="1BFA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3EEE"/>
    <w:multiLevelType w:val="multilevel"/>
    <w:tmpl w:val="57C226A6"/>
    <w:styleLink w:val="Style1"/>
    <w:lvl w:ilvl="0">
      <w:start w:val="1"/>
      <w:numFmt w:val="upperRoman"/>
      <w:lvlText w:val="CHAPITRE %1."/>
      <w:lvlJc w:val="left"/>
      <w:pPr>
        <w:ind w:left="142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142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100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15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9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43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6" w:hanging="144"/>
      </w:pPr>
      <w:rPr>
        <w:rFonts w:hint="default"/>
      </w:rPr>
    </w:lvl>
  </w:abstractNum>
  <w:abstractNum w:abstractNumId="19" w15:restartNumberingAfterBreak="0">
    <w:nsid w:val="44AE187B"/>
    <w:multiLevelType w:val="multilevel"/>
    <w:tmpl w:val="B88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14691"/>
    <w:multiLevelType w:val="hybridMultilevel"/>
    <w:tmpl w:val="B1C45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5668C"/>
    <w:multiLevelType w:val="hybridMultilevel"/>
    <w:tmpl w:val="8AD48460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D618E21A">
      <w:start w:val="1"/>
      <w:numFmt w:val="bullet"/>
      <w:lvlText w:val="-"/>
      <w:lvlJc w:val="left"/>
      <w:pPr>
        <w:ind w:left="2520" w:hanging="360"/>
      </w:pPr>
      <w:rPr>
        <w:rFonts w:ascii="Calibri" w:hAnsi="Calibri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6254B"/>
    <w:multiLevelType w:val="hybridMultilevel"/>
    <w:tmpl w:val="4BF8E45E"/>
    <w:lvl w:ilvl="0" w:tplc="BDD89FEC">
      <w:start w:val="1"/>
      <w:numFmt w:val="upperRoman"/>
      <w:pStyle w:val="StyleCG1"/>
      <w:lvlText w:val="%1."/>
      <w:lvlJc w:val="left"/>
      <w:pPr>
        <w:ind w:left="360" w:hanging="360"/>
      </w:pPr>
      <w:rPr>
        <w:rFonts w:hint="default"/>
      </w:rPr>
    </w:lvl>
    <w:lvl w:ilvl="1" w:tplc="DD8C02A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92EE630A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12B2"/>
    <w:multiLevelType w:val="hybridMultilevel"/>
    <w:tmpl w:val="AD18EAA0"/>
    <w:lvl w:ilvl="0" w:tplc="B9022640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C8304B"/>
    <w:multiLevelType w:val="multilevel"/>
    <w:tmpl w:val="CDE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8286E"/>
    <w:multiLevelType w:val="hybridMultilevel"/>
    <w:tmpl w:val="D6D2D59A"/>
    <w:lvl w:ilvl="0" w:tplc="BF14EF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C79FD"/>
    <w:multiLevelType w:val="hybridMultilevel"/>
    <w:tmpl w:val="C450E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4248C">
      <w:numFmt w:val="bullet"/>
      <w:lvlText w:val="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02844"/>
    <w:multiLevelType w:val="hybridMultilevel"/>
    <w:tmpl w:val="D1A439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2170B"/>
    <w:multiLevelType w:val="hybridMultilevel"/>
    <w:tmpl w:val="8B56CECA"/>
    <w:lvl w:ilvl="0" w:tplc="C714E0BA">
      <w:numFmt w:val="bullet"/>
      <w:lvlText w:val="o"/>
      <w:lvlJc w:val="left"/>
      <w:pPr>
        <w:ind w:left="82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60"/>
        <w:spacing w:val="0"/>
        <w:w w:val="100"/>
        <w:sz w:val="18"/>
        <w:szCs w:val="18"/>
        <w:lang w:val="fr-FR" w:eastAsia="en-US" w:bidi="ar-SA"/>
      </w:rPr>
    </w:lvl>
    <w:lvl w:ilvl="1" w:tplc="CD04CCA2">
      <w:numFmt w:val="bullet"/>
      <w:lvlText w:val="•"/>
      <w:lvlJc w:val="left"/>
      <w:pPr>
        <w:ind w:left="1482" w:hanging="361"/>
      </w:pPr>
      <w:rPr>
        <w:rFonts w:hint="default"/>
        <w:lang w:val="fr-FR" w:eastAsia="en-US" w:bidi="ar-SA"/>
      </w:rPr>
    </w:lvl>
    <w:lvl w:ilvl="2" w:tplc="F0601358">
      <w:numFmt w:val="bullet"/>
      <w:lvlText w:val="•"/>
      <w:lvlJc w:val="left"/>
      <w:pPr>
        <w:ind w:left="2144" w:hanging="361"/>
      </w:pPr>
      <w:rPr>
        <w:rFonts w:hint="default"/>
        <w:lang w:val="fr-FR" w:eastAsia="en-US" w:bidi="ar-SA"/>
      </w:rPr>
    </w:lvl>
    <w:lvl w:ilvl="3" w:tplc="81066822">
      <w:numFmt w:val="bullet"/>
      <w:lvlText w:val="•"/>
      <w:lvlJc w:val="left"/>
      <w:pPr>
        <w:ind w:left="2806" w:hanging="361"/>
      </w:pPr>
      <w:rPr>
        <w:rFonts w:hint="default"/>
        <w:lang w:val="fr-FR" w:eastAsia="en-US" w:bidi="ar-SA"/>
      </w:rPr>
    </w:lvl>
    <w:lvl w:ilvl="4" w:tplc="3CD6386C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5" w:tplc="0822589A">
      <w:numFmt w:val="bullet"/>
      <w:lvlText w:val="•"/>
      <w:lvlJc w:val="left"/>
      <w:pPr>
        <w:ind w:left="4131" w:hanging="361"/>
      </w:pPr>
      <w:rPr>
        <w:rFonts w:hint="default"/>
        <w:lang w:val="fr-FR" w:eastAsia="en-US" w:bidi="ar-SA"/>
      </w:rPr>
    </w:lvl>
    <w:lvl w:ilvl="6" w:tplc="88466E92">
      <w:numFmt w:val="bullet"/>
      <w:lvlText w:val="•"/>
      <w:lvlJc w:val="left"/>
      <w:pPr>
        <w:ind w:left="4793" w:hanging="361"/>
      </w:pPr>
      <w:rPr>
        <w:rFonts w:hint="default"/>
        <w:lang w:val="fr-FR" w:eastAsia="en-US" w:bidi="ar-SA"/>
      </w:rPr>
    </w:lvl>
    <w:lvl w:ilvl="7" w:tplc="6ECAB95C">
      <w:numFmt w:val="bullet"/>
      <w:lvlText w:val="•"/>
      <w:lvlJc w:val="left"/>
      <w:pPr>
        <w:ind w:left="5455" w:hanging="361"/>
      </w:pPr>
      <w:rPr>
        <w:rFonts w:hint="default"/>
        <w:lang w:val="fr-FR" w:eastAsia="en-US" w:bidi="ar-SA"/>
      </w:rPr>
    </w:lvl>
    <w:lvl w:ilvl="8" w:tplc="83942542">
      <w:numFmt w:val="bullet"/>
      <w:lvlText w:val="•"/>
      <w:lvlJc w:val="left"/>
      <w:pPr>
        <w:ind w:left="6117" w:hanging="361"/>
      </w:pPr>
      <w:rPr>
        <w:rFonts w:hint="default"/>
        <w:lang w:val="fr-FR" w:eastAsia="en-US" w:bidi="ar-SA"/>
      </w:rPr>
    </w:lvl>
  </w:abstractNum>
  <w:abstractNum w:abstractNumId="29" w15:restartNumberingAfterBreak="0">
    <w:nsid w:val="62592D3B"/>
    <w:multiLevelType w:val="hybridMultilevel"/>
    <w:tmpl w:val="CA0A6C54"/>
    <w:lvl w:ilvl="0" w:tplc="0C6252E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F7F15"/>
    <w:multiLevelType w:val="multilevel"/>
    <w:tmpl w:val="2BF6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D438E"/>
    <w:multiLevelType w:val="multilevel"/>
    <w:tmpl w:val="FF5AB6E6"/>
    <w:lvl w:ilvl="0">
      <w:start w:val="1"/>
      <w:numFmt w:val="upperRoman"/>
      <w:lvlText w:val="Article %1."/>
      <w:lvlJc w:val="left"/>
      <w:pPr>
        <w:ind w:left="142" w:firstLine="0"/>
      </w:pPr>
    </w:lvl>
    <w:lvl w:ilvl="1">
      <w:start w:val="1"/>
      <w:numFmt w:val="decimalZero"/>
      <w:isLgl/>
      <w:lvlText w:val="Section %1.%2"/>
      <w:lvlJc w:val="left"/>
      <w:pPr>
        <w:ind w:left="142" w:firstLine="0"/>
      </w:pPr>
    </w:lvl>
    <w:lvl w:ilvl="2">
      <w:start w:val="1"/>
      <w:numFmt w:val="lowerLetter"/>
      <w:lvlText w:val="(%3)"/>
      <w:lvlJc w:val="left"/>
      <w:pPr>
        <w:ind w:left="862" w:hanging="432"/>
      </w:pPr>
    </w:lvl>
    <w:lvl w:ilvl="3">
      <w:start w:val="1"/>
      <w:numFmt w:val="lowerRoman"/>
      <w:pStyle w:val="Titre4"/>
      <w:lvlText w:val="(%4)"/>
      <w:lvlJc w:val="right"/>
      <w:pPr>
        <w:ind w:left="1006" w:hanging="144"/>
      </w:pPr>
    </w:lvl>
    <w:lvl w:ilvl="4">
      <w:start w:val="1"/>
      <w:numFmt w:val="decimal"/>
      <w:pStyle w:val="Titre5"/>
      <w:lvlText w:val="%5)"/>
      <w:lvlJc w:val="left"/>
      <w:pPr>
        <w:ind w:left="1150" w:hanging="432"/>
      </w:pPr>
    </w:lvl>
    <w:lvl w:ilvl="5">
      <w:start w:val="1"/>
      <w:numFmt w:val="lowerLetter"/>
      <w:pStyle w:val="Titre6"/>
      <w:lvlText w:val="%6)"/>
      <w:lvlJc w:val="left"/>
      <w:pPr>
        <w:ind w:left="1294" w:hanging="432"/>
      </w:pPr>
    </w:lvl>
    <w:lvl w:ilvl="6">
      <w:start w:val="1"/>
      <w:numFmt w:val="lowerRoman"/>
      <w:pStyle w:val="Titre7"/>
      <w:lvlText w:val="%7)"/>
      <w:lvlJc w:val="right"/>
      <w:pPr>
        <w:ind w:left="1438" w:hanging="288"/>
      </w:pPr>
    </w:lvl>
    <w:lvl w:ilvl="7">
      <w:start w:val="1"/>
      <w:numFmt w:val="lowerLetter"/>
      <w:pStyle w:val="Titre8"/>
      <w:lvlText w:val="%8."/>
      <w:lvlJc w:val="left"/>
      <w:pPr>
        <w:ind w:left="1582" w:hanging="432"/>
      </w:pPr>
    </w:lvl>
    <w:lvl w:ilvl="8">
      <w:start w:val="1"/>
      <w:numFmt w:val="lowerRoman"/>
      <w:pStyle w:val="Titre9"/>
      <w:lvlText w:val="%9."/>
      <w:lvlJc w:val="right"/>
      <w:pPr>
        <w:ind w:left="1726" w:hanging="144"/>
      </w:pPr>
    </w:lvl>
  </w:abstractNum>
  <w:abstractNum w:abstractNumId="32" w15:restartNumberingAfterBreak="0">
    <w:nsid w:val="702D2BFF"/>
    <w:multiLevelType w:val="hybridMultilevel"/>
    <w:tmpl w:val="1CF06D14"/>
    <w:lvl w:ilvl="0" w:tplc="28D8303C">
      <w:numFmt w:val="bullet"/>
      <w:lvlText w:val="o"/>
      <w:lvlJc w:val="left"/>
      <w:pPr>
        <w:ind w:left="82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60"/>
        <w:spacing w:val="0"/>
        <w:w w:val="100"/>
        <w:sz w:val="18"/>
        <w:szCs w:val="18"/>
        <w:lang w:val="fr-FR" w:eastAsia="en-US" w:bidi="ar-SA"/>
      </w:rPr>
    </w:lvl>
    <w:lvl w:ilvl="1" w:tplc="FD8C97D6">
      <w:numFmt w:val="bullet"/>
      <w:lvlText w:val="•"/>
      <w:lvlJc w:val="left"/>
      <w:pPr>
        <w:ind w:left="1482" w:hanging="361"/>
      </w:pPr>
      <w:rPr>
        <w:rFonts w:hint="default"/>
        <w:lang w:val="fr-FR" w:eastAsia="en-US" w:bidi="ar-SA"/>
      </w:rPr>
    </w:lvl>
    <w:lvl w:ilvl="2" w:tplc="94C254A2">
      <w:numFmt w:val="bullet"/>
      <w:lvlText w:val="•"/>
      <w:lvlJc w:val="left"/>
      <w:pPr>
        <w:ind w:left="2144" w:hanging="361"/>
      </w:pPr>
      <w:rPr>
        <w:rFonts w:hint="default"/>
        <w:lang w:val="fr-FR" w:eastAsia="en-US" w:bidi="ar-SA"/>
      </w:rPr>
    </w:lvl>
    <w:lvl w:ilvl="3" w:tplc="612A1BDA">
      <w:numFmt w:val="bullet"/>
      <w:lvlText w:val="•"/>
      <w:lvlJc w:val="left"/>
      <w:pPr>
        <w:ind w:left="2806" w:hanging="361"/>
      </w:pPr>
      <w:rPr>
        <w:rFonts w:hint="default"/>
        <w:lang w:val="fr-FR" w:eastAsia="en-US" w:bidi="ar-SA"/>
      </w:rPr>
    </w:lvl>
    <w:lvl w:ilvl="4" w:tplc="E06C0BDC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5" w:tplc="4B58CB2A">
      <w:numFmt w:val="bullet"/>
      <w:lvlText w:val="•"/>
      <w:lvlJc w:val="left"/>
      <w:pPr>
        <w:ind w:left="4131" w:hanging="361"/>
      </w:pPr>
      <w:rPr>
        <w:rFonts w:hint="default"/>
        <w:lang w:val="fr-FR" w:eastAsia="en-US" w:bidi="ar-SA"/>
      </w:rPr>
    </w:lvl>
    <w:lvl w:ilvl="6" w:tplc="99F609D2">
      <w:numFmt w:val="bullet"/>
      <w:lvlText w:val="•"/>
      <w:lvlJc w:val="left"/>
      <w:pPr>
        <w:ind w:left="4793" w:hanging="361"/>
      </w:pPr>
      <w:rPr>
        <w:rFonts w:hint="default"/>
        <w:lang w:val="fr-FR" w:eastAsia="en-US" w:bidi="ar-SA"/>
      </w:rPr>
    </w:lvl>
    <w:lvl w:ilvl="7" w:tplc="2B96A3AC">
      <w:numFmt w:val="bullet"/>
      <w:lvlText w:val="•"/>
      <w:lvlJc w:val="left"/>
      <w:pPr>
        <w:ind w:left="5455" w:hanging="361"/>
      </w:pPr>
      <w:rPr>
        <w:rFonts w:hint="default"/>
        <w:lang w:val="fr-FR" w:eastAsia="en-US" w:bidi="ar-SA"/>
      </w:rPr>
    </w:lvl>
    <w:lvl w:ilvl="8" w:tplc="8AD2FF7A">
      <w:numFmt w:val="bullet"/>
      <w:lvlText w:val="•"/>
      <w:lvlJc w:val="left"/>
      <w:pPr>
        <w:ind w:left="6117" w:hanging="361"/>
      </w:pPr>
      <w:rPr>
        <w:rFonts w:hint="default"/>
        <w:lang w:val="fr-FR" w:eastAsia="en-US" w:bidi="ar-SA"/>
      </w:rPr>
    </w:lvl>
  </w:abstractNum>
  <w:abstractNum w:abstractNumId="33" w15:restartNumberingAfterBreak="0">
    <w:nsid w:val="73862D7E"/>
    <w:multiLevelType w:val="multilevel"/>
    <w:tmpl w:val="04D4A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B1168F"/>
    <w:multiLevelType w:val="hybridMultilevel"/>
    <w:tmpl w:val="4CD4F8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14EC2"/>
    <w:multiLevelType w:val="hybridMultilevel"/>
    <w:tmpl w:val="E0EEA294"/>
    <w:lvl w:ilvl="0" w:tplc="1ACA1D3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C070D"/>
    <w:multiLevelType w:val="hybridMultilevel"/>
    <w:tmpl w:val="F69666C6"/>
    <w:lvl w:ilvl="0" w:tplc="C5200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9245">
    <w:abstractNumId w:val="16"/>
  </w:num>
  <w:num w:numId="2" w16cid:durableId="1877890730">
    <w:abstractNumId w:val="12"/>
  </w:num>
  <w:num w:numId="3" w16cid:durableId="20934029">
    <w:abstractNumId w:val="8"/>
  </w:num>
  <w:num w:numId="4" w16cid:durableId="1119034034">
    <w:abstractNumId w:val="31"/>
  </w:num>
  <w:num w:numId="5" w16cid:durableId="1505165974">
    <w:abstractNumId w:val="18"/>
  </w:num>
  <w:num w:numId="6" w16cid:durableId="1881504884">
    <w:abstractNumId w:val="5"/>
  </w:num>
  <w:num w:numId="7" w16cid:durableId="1491679014">
    <w:abstractNumId w:val="2"/>
  </w:num>
  <w:num w:numId="8" w16cid:durableId="110521196">
    <w:abstractNumId w:val="1"/>
  </w:num>
  <w:num w:numId="9" w16cid:durableId="1751930094">
    <w:abstractNumId w:val="21"/>
  </w:num>
  <w:num w:numId="10" w16cid:durableId="929583550">
    <w:abstractNumId w:val="3"/>
  </w:num>
  <w:num w:numId="11" w16cid:durableId="77942829">
    <w:abstractNumId w:val="20"/>
  </w:num>
  <w:num w:numId="12" w16cid:durableId="598291939">
    <w:abstractNumId w:val="11"/>
  </w:num>
  <w:num w:numId="13" w16cid:durableId="1812479881">
    <w:abstractNumId w:val="22"/>
  </w:num>
  <w:num w:numId="14" w16cid:durableId="951086542">
    <w:abstractNumId w:val="10"/>
  </w:num>
  <w:num w:numId="15" w16cid:durableId="294609275">
    <w:abstractNumId w:val="34"/>
  </w:num>
  <w:num w:numId="16" w16cid:durableId="944851597">
    <w:abstractNumId w:val="6"/>
  </w:num>
  <w:num w:numId="17" w16cid:durableId="1738698419">
    <w:abstractNumId w:val="7"/>
  </w:num>
  <w:num w:numId="18" w16cid:durableId="1965040045">
    <w:abstractNumId w:val="27"/>
  </w:num>
  <w:num w:numId="19" w16cid:durableId="1811632492">
    <w:abstractNumId w:val="25"/>
  </w:num>
  <w:num w:numId="20" w16cid:durableId="1751653717">
    <w:abstractNumId w:val="36"/>
  </w:num>
  <w:num w:numId="21" w16cid:durableId="1730304137">
    <w:abstractNumId w:val="14"/>
  </w:num>
  <w:num w:numId="22" w16cid:durableId="2032489981">
    <w:abstractNumId w:val="13"/>
  </w:num>
  <w:num w:numId="23" w16cid:durableId="408161380">
    <w:abstractNumId w:val="9"/>
  </w:num>
  <w:num w:numId="24" w16cid:durableId="544802092">
    <w:abstractNumId w:val="33"/>
  </w:num>
  <w:num w:numId="25" w16cid:durableId="1827166362">
    <w:abstractNumId w:val="26"/>
  </w:num>
  <w:num w:numId="26" w16cid:durableId="874541299">
    <w:abstractNumId w:val="28"/>
  </w:num>
  <w:num w:numId="27" w16cid:durableId="1529181645">
    <w:abstractNumId w:val="32"/>
  </w:num>
  <w:num w:numId="28" w16cid:durableId="663976214">
    <w:abstractNumId w:val="29"/>
  </w:num>
  <w:num w:numId="29" w16cid:durableId="1901133897">
    <w:abstractNumId w:val="17"/>
  </w:num>
  <w:num w:numId="30" w16cid:durableId="636379371">
    <w:abstractNumId w:val="23"/>
  </w:num>
  <w:num w:numId="31" w16cid:durableId="949355365">
    <w:abstractNumId w:val="30"/>
  </w:num>
  <w:num w:numId="32" w16cid:durableId="1501122849">
    <w:abstractNumId w:val="24"/>
  </w:num>
  <w:num w:numId="33" w16cid:durableId="1288731656">
    <w:abstractNumId w:val="35"/>
  </w:num>
  <w:num w:numId="34" w16cid:durableId="1183394835">
    <w:abstractNumId w:val="15"/>
  </w:num>
  <w:num w:numId="35" w16cid:durableId="1180319833">
    <w:abstractNumId w:val="4"/>
  </w:num>
  <w:num w:numId="36" w16cid:durableId="510607801">
    <w:abstractNumId w:val="0"/>
  </w:num>
  <w:num w:numId="37" w16cid:durableId="2001230424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7E"/>
    <w:rsid w:val="000116C4"/>
    <w:rsid w:val="000202E0"/>
    <w:rsid w:val="00020974"/>
    <w:rsid w:val="00021497"/>
    <w:rsid w:val="00021598"/>
    <w:rsid w:val="00022722"/>
    <w:rsid w:val="00027714"/>
    <w:rsid w:val="000370F4"/>
    <w:rsid w:val="0004086B"/>
    <w:rsid w:val="00055F23"/>
    <w:rsid w:val="00056384"/>
    <w:rsid w:val="000641E2"/>
    <w:rsid w:val="00073885"/>
    <w:rsid w:val="00075F29"/>
    <w:rsid w:val="0007704E"/>
    <w:rsid w:val="00077BEC"/>
    <w:rsid w:val="00092516"/>
    <w:rsid w:val="00094D0B"/>
    <w:rsid w:val="000A2951"/>
    <w:rsid w:val="000A66A6"/>
    <w:rsid w:val="000A75C2"/>
    <w:rsid w:val="000B453A"/>
    <w:rsid w:val="000B4C2D"/>
    <w:rsid w:val="000B782C"/>
    <w:rsid w:val="000C4426"/>
    <w:rsid w:val="000E0D25"/>
    <w:rsid w:val="000E5BD8"/>
    <w:rsid w:val="00103032"/>
    <w:rsid w:val="0010585A"/>
    <w:rsid w:val="0011001D"/>
    <w:rsid w:val="001162E2"/>
    <w:rsid w:val="001202CF"/>
    <w:rsid w:val="0012175D"/>
    <w:rsid w:val="0012285D"/>
    <w:rsid w:val="001334D2"/>
    <w:rsid w:val="0013417A"/>
    <w:rsid w:val="00135681"/>
    <w:rsid w:val="00135A07"/>
    <w:rsid w:val="00150CFF"/>
    <w:rsid w:val="00154328"/>
    <w:rsid w:val="00155B9E"/>
    <w:rsid w:val="00156EC3"/>
    <w:rsid w:val="00161645"/>
    <w:rsid w:val="00161F81"/>
    <w:rsid w:val="001650F6"/>
    <w:rsid w:val="0016550F"/>
    <w:rsid w:val="001817F8"/>
    <w:rsid w:val="00183305"/>
    <w:rsid w:val="00187CA9"/>
    <w:rsid w:val="00190FF4"/>
    <w:rsid w:val="00192146"/>
    <w:rsid w:val="00197D79"/>
    <w:rsid w:val="001A1B67"/>
    <w:rsid w:val="001A51FB"/>
    <w:rsid w:val="001B2F8B"/>
    <w:rsid w:val="001B310F"/>
    <w:rsid w:val="001B55BE"/>
    <w:rsid w:val="001B72F5"/>
    <w:rsid w:val="001C3F1F"/>
    <w:rsid w:val="001D28AE"/>
    <w:rsid w:val="001D34AD"/>
    <w:rsid w:val="001E481F"/>
    <w:rsid w:val="001F0124"/>
    <w:rsid w:val="001F1CDD"/>
    <w:rsid w:val="001F2E10"/>
    <w:rsid w:val="001F34D7"/>
    <w:rsid w:val="001F3BD8"/>
    <w:rsid w:val="001F7EEF"/>
    <w:rsid w:val="00200958"/>
    <w:rsid w:val="00202BD0"/>
    <w:rsid w:val="0021127C"/>
    <w:rsid w:val="00215F61"/>
    <w:rsid w:val="00220726"/>
    <w:rsid w:val="00223EA3"/>
    <w:rsid w:val="00224C1F"/>
    <w:rsid w:val="00233182"/>
    <w:rsid w:val="0023548F"/>
    <w:rsid w:val="0023655C"/>
    <w:rsid w:val="00241D97"/>
    <w:rsid w:val="00252992"/>
    <w:rsid w:val="00252C22"/>
    <w:rsid w:val="00253C37"/>
    <w:rsid w:val="00261C68"/>
    <w:rsid w:val="002625C3"/>
    <w:rsid w:val="002765F7"/>
    <w:rsid w:val="0027716A"/>
    <w:rsid w:val="00283973"/>
    <w:rsid w:val="0029119E"/>
    <w:rsid w:val="00292D99"/>
    <w:rsid w:val="0029456E"/>
    <w:rsid w:val="002A703B"/>
    <w:rsid w:val="002B3333"/>
    <w:rsid w:val="002C47B4"/>
    <w:rsid w:val="002C5314"/>
    <w:rsid w:val="002D28A6"/>
    <w:rsid w:val="002D5CD3"/>
    <w:rsid w:val="002E0DBF"/>
    <w:rsid w:val="002E22A0"/>
    <w:rsid w:val="002F2F2D"/>
    <w:rsid w:val="002F6639"/>
    <w:rsid w:val="0030137E"/>
    <w:rsid w:val="00307ACE"/>
    <w:rsid w:val="003111B5"/>
    <w:rsid w:val="00333339"/>
    <w:rsid w:val="00341EA9"/>
    <w:rsid w:val="00356A75"/>
    <w:rsid w:val="00357C10"/>
    <w:rsid w:val="0036348F"/>
    <w:rsid w:val="00373790"/>
    <w:rsid w:val="003749BA"/>
    <w:rsid w:val="003767C3"/>
    <w:rsid w:val="003819C3"/>
    <w:rsid w:val="0038371B"/>
    <w:rsid w:val="0039596F"/>
    <w:rsid w:val="0039639D"/>
    <w:rsid w:val="003A4DA0"/>
    <w:rsid w:val="003B50E0"/>
    <w:rsid w:val="003C5C08"/>
    <w:rsid w:val="003D108B"/>
    <w:rsid w:val="003D7A84"/>
    <w:rsid w:val="003E216B"/>
    <w:rsid w:val="003E23CB"/>
    <w:rsid w:val="003E3CBA"/>
    <w:rsid w:val="003E3D59"/>
    <w:rsid w:val="003E5E11"/>
    <w:rsid w:val="003F315D"/>
    <w:rsid w:val="003F41ED"/>
    <w:rsid w:val="003F7203"/>
    <w:rsid w:val="00401F51"/>
    <w:rsid w:val="004054B1"/>
    <w:rsid w:val="004161B0"/>
    <w:rsid w:val="00427258"/>
    <w:rsid w:val="004327F5"/>
    <w:rsid w:val="004420A7"/>
    <w:rsid w:val="00445249"/>
    <w:rsid w:val="004459EF"/>
    <w:rsid w:val="004620BD"/>
    <w:rsid w:val="004630D5"/>
    <w:rsid w:val="004743D4"/>
    <w:rsid w:val="004759E9"/>
    <w:rsid w:val="00477547"/>
    <w:rsid w:val="00493352"/>
    <w:rsid w:val="0049663D"/>
    <w:rsid w:val="004970BE"/>
    <w:rsid w:val="004B5EB3"/>
    <w:rsid w:val="004C07D0"/>
    <w:rsid w:val="004C5027"/>
    <w:rsid w:val="004D1815"/>
    <w:rsid w:val="004D1A04"/>
    <w:rsid w:val="004E649E"/>
    <w:rsid w:val="004E7507"/>
    <w:rsid w:val="004F2DC4"/>
    <w:rsid w:val="004F38BA"/>
    <w:rsid w:val="004F39C5"/>
    <w:rsid w:val="004F4AEC"/>
    <w:rsid w:val="004F543A"/>
    <w:rsid w:val="00502E19"/>
    <w:rsid w:val="00507846"/>
    <w:rsid w:val="00507B61"/>
    <w:rsid w:val="00512D7A"/>
    <w:rsid w:val="0051702B"/>
    <w:rsid w:val="00523703"/>
    <w:rsid w:val="0053303C"/>
    <w:rsid w:val="00533360"/>
    <w:rsid w:val="005347C2"/>
    <w:rsid w:val="00541702"/>
    <w:rsid w:val="005449E9"/>
    <w:rsid w:val="005635CE"/>
    <w:rsid w:val="00566636"/>
    <w:rsid w:val="00567351"/>
    <w:rsid w:val="00575A41"/>
    <w:rsid w:val="005A16C2"/>
    <w:rsid w:val="005A74D3"/>
    <w:rsid w:val="005A7DF7"/>
    <w:rsid w:val="005B0594"/>
    <w:rsid w:val="005C2F8C"/>
    <w:rsid w:val="005E556C"/>
    <w:rsid w:val="005F5FBE"/>
    <w:rsid w:val="00601137"/>
    <w:rsid w:val="006106EC"/>
    <w:rsid w:val="00611BA1"/>
    <w:rsid w:val="00613207"/>
    <w:rsid w:val="00614C12"/>
    <w:rsid w:val="00624F1F"/>
    <w:rsid w:val="00635712"/>
    <w:rsid w:val="0063758E"/>
    <w:rsid w:val="00643208"/>
    <w:rsid w:val="0064707E"/>
    <w:rsid w:val="006556B8"/>
    <w:rsid w:val="006571D8"/>
    <w:rsid w:val="00663104"/>
    <w:rsid w:val="00664B4B"/>
    <w:rsid w:val="0066516E"/>
    <w:rsid w:val="00666F2F"/>
    <w:rsid w:val="00672130"/>
    <w:rsid w:val="00684E61"/>
    <w:rsid w:val="006876FB"/>
    <w:rsid w:val="0069325D"/>
    <w:rsid w:val="00694355"/>
    <w:rsid w:val="00695E1D"/>
    <w:rsid w:val="00696EC1"/>
    <w:rsid w:val="006A16BF"/>
    <w:rsid w:val="006A378A"/>
    <w:rsid w:val="006A7620"/>
    <w:rsid w:val="006B286D"/>
    <w:rsid w:val="006C0AE9"/>
    <w:rsid w:val="006C4C6C"/>
    <w:rsid w:val="006D1661"/>
    <w:rsid w:val="006E0399"/>
    <w:rsid w:val="006E136E"/>
    <w:rsid w:val="006F5730"/>
    <w:rsid w:val="006F71B9"/>
    <w:rsid w:val="0071209F"/>
    <w:rsid w:val="00723A81"/>
    <w:rsid w:val="00725954"/>
    <w:rsid w:val="00730555"/>
    <w:rsid w:val="00730A75"/>
    <w:rsid w:val="00733CF6"/>
    <w:rsid w:val="00735135"/>
    <w:rsid w:val="00752155"/>
    <w:rsid w:val="00761058"/>
    <w:rsid w:val="00771286"/>
    <w:rsid w:val="00783FD7"/>
    <w:rsid w:val="007874D2"/>
    <w:rsid w:val="007875A5"/>
    <w:rsid w:val="00791759"/>
    <w:rsid w:val="007924AF"/>
    <w:rsid w:val="00796D02"/>
    <w:rsid w:val="00796FCA"/>
    <w:rsid w:val="007A1A68"/>
    <w:rsid w:val="007B00FA"/>
    <w:rsid w:val="007B0ACF"/>
    <w:rsid w:val="007B3AAA"/>
    <w:rsid w:val="007C23BF"/>
    <w:rsid w:val="007C2978"/>
    <w:rsid w:val="007C4405"/>
    <w:rsid w:val="007C47F4"/>
    <w:rsid w:val="007C5EDA"/>
    <w:rsid w:val="007D1818"/>
    <w:rsid w:val="007F19B4"/>
    <w:rsid w:val="007F7DE5"/>
    <w:rsid w:val="00801EA3"/>
    <w:rsid w:val="00801F03"/>
    <w:rsid w:val="008033CE"/>
    <w:rsid w:val="008057B1"/>
    <w:rsid w:val="00805B94"/>
    <w:rsid w:val="00813784"/>
    <w:rsid w:val="00813B98"/>
    <w:rsid w:val="008144CD"/>
    <w:rsid w:val="008179E1"/>
    <w:rsid w:val="008273C1"/>
    <w:rsid w:val="00830E65"/>
    <w:rsid w:val="00832187"/>
    <w:rsid w:val="00837303"/>
    <w:rsid w:val="0084428D"/>
    <w:rsid w:val="00846A39"/>
    <w:rsid w:val="00861062"/>
    <w:rsid w:val="00861622"/>
    <w:rsid w:val="00871404"/>
    <w:rsid w:val="00874FE5"/>
    <w:rsid w:val="0088330B"/>
    <w:rsid w:val="008834A4"/>
    <w:rsid w:val="008910CF"/>
    <w:rsid w:val="0089403F"/>
    <w:rsid w:val="008A51A5"/>
    <w:rsid w:val="008A7754"/>
    <w:rsid w:val="008C1957"/>
    <w:rsid w:val="008C3801"/>
    <w:rsid w:val="008C4E5D"/>
    <w:rsid w:val="008C72FC"/>
    <w:rsid w:val="008D6432"/>
    <w:rsid w:val="008E6ABD"/>
    <w:rsid w:val="008F09C0"/>
    <w:rsid w:val="008F618C"/>
    <w:rsid w:val="00907C68"/>
    <w:rsid w:val="00910207"/>
    <w:rsid w:val="00932045"/>
    <w:rsid w:val="00933707"/>
    <w:rsid w:val="00941C96"/>
    <w:rsid w:val="00946BA1"/>
    <w:rsid w:val="00951A07"/>
    <w:rsid w:val="00957DC4"/>
    <w:rsid w:val="00980083"/>
    <w:rsid w:val="0098114D"/>
    <w:rsid w:val="009814C8"/>
    <w:rsid w:val="00981A6A"/>
    <w:rsid w:val="00981BF1"/>
    <w:rsid w:val="009911BC"/>
    <w:rsid w:val="009A5CAD"/>
    <w:rsid w:val="009B2804"/>
    <w:rsid w:val="009C1755"/>
    <w:rsid w:val="009C7655"/>
    <w:rsid w:val="009E1EB7"/>
    <w:rsid w:val="009E76DA"/>
    <w:rsid w:val="009F0575"/>
    <w:rsid w:val="009F0667"/>
    <w:rsid w:val="009F63D9"/>
    <w:rsid w:val="00A03FFF"/>
    <w:rsid w:val="00A04807"/>
    <w:rsid w:val="00A05ECB"/>
    <w:rsid w:val="00A06BA4"/>
    <w:rsid w:val="00A1318A"/>
    <w:rsid w:val="00A14DA2"/>
    <w:rsid w:val="00A16E78"/>
    <w:rsid w:val="00A1788F"/>
    <w:rsid w:val="00A2079C"/>
    <w:rsid w:val="00A20A36"/>
    <w:rsid w:val="00A216B3"/>
    <w:rsid w:val="00A3137A"/>
    <w:rsid w:val="00A33EDC"/>
    <w:rsid w:val="00A52E8C"/>
    <w:rsid w:val="00A56DAD"/>
    <w:rsid w:val="00A57C88"/>
    <w:rsid w:val="00A75AB3"/>
    <w:rsid w:val="00A840DA"/>
    <w:rsid w:val="00A93719"/>
    <w:rsid w:val="00A93ABD"/>
    <w:rsid w:val="00A970BE"/>
    <w:rsid w:val="00AA0AB9"/>
    <w:rsid w:val="00AA5525"/>
    <w:rsid w:val="00AA6788"/>
    <w:rsid w:val="00AB0273"/>
    <w:rsid w:val="00AB2859"/>
    <w:rsid w:val="00AB2E71"/>
    <w:rsid w:val="00AB4FC3"/>
    <w:rsid w:val="00AB697A"/>
    <w:rsid w:val="00AC00F9"/>
    <w:rsid w:val="00AC2528"/>
    <w:rsid w:val="00AC2E64"/>
    <w:rsid w:val="00AE1075"/>
    <w:rsid w:val="00B35B57"/>
    <w:rsid w:val="00B501DC"/>
    <w:rsid w:val="00B53B69"/>
    <w:rsid w:val="00B55EF1"/>
    <w:rsid w:val="00B56A5B"/>
    <w:rsid w:val="00B578CC"/>
    <w:rsid w:val="00B62964"/>
    <w:rsid w:val="00B716A1"/>
    <w:rsid w:val="00B73D4B"/>
    <w:rsid w:val="00B770CA"/>
    <w:rsid w:val="00B82491"/>
    <w:rsid w:val="00B84D96"/>
    <w:rsid w:val="00B90358"/>
    <w:rsid w:val="00B9069F"/>
    <w:rsid w:val="00B91936"/>
    <w:rsid w:val="00B95801"/>
    <w:rsid w:val="00BA191F"/>
    <w:rsid w:val="00BA4B73"/>
    <w:rsid w:val="00BA5531"/>
    <w:rsid w:val="00BA5BB8"/>
    <w:rsid w:val="00BB75F3"/>
    <w:rsid w:val="00BC216E"/>
    <w:rsid w:val="00BC22C3"/>
    <w:rsid w:val="00BC2931"/>
    <w:rsid w:val="00BC389A"/>
    <w:rsid w:val="00BC4D84"/>
    <w:rsid w:val="00BD00E7"/>
    <w:rsid w:val="00BD215B"/>
    <w:rsid w:val="00BD768B"/>
    <w:rsid w:val="00BE32C6"/>
    <w:rsid w:val="00BE5135"/>
    <w:rsid w:val="00BE7A55"/>
    <w:rsid w:val="00C0141B"/>
    <w:rsid w:val="00C06B51"/>
    <w:rsid w:val="00C143CE"/>
    <w:rsid w:val="00C2302B"/>
    <w:rsid w:val="00C25AB2"/>
    <w:rsid w:val="00C32DB1"/>
    <w:rsid w:val="00C3507D"/>
    <w:rsid w:val="00C44DAC"/>
    <w:rsid w:val="00C456ED"/>
    <w:rsid w:val="00C50443"/>
    <w:rsid w:val="00C51EF1"/>
    <w:rsid w:val="00C54DA1"/>
    <w:rsid w:val="00C653E4"/>
    <w:rsid w:val="00C669BE"/>
    <w:rsid w:val="00C71172"/>
    <w:rsid w:val="00C81EDA"/>
    <w:rsid w:val="00C860FC"/>
    <w:rsid w:val="00CA0F30"/>
    <w:rsid w:val="00CA2063"/>
    <w:rsid w:val="00CA649C"/>
    <w:rsid w:val="00CB24A5"/>
    <w:rsid w:val="00CB6D9B"/>
    <w:rsid w:val="00CF6832"/>
    <w:rsid w:val="00CF69C6"/>
    <w:rsid w:val="00D020E4"/>
    <w:rsid w:val="00D10FEB"/>
    <w:rsid w:val="00D16345"/>
    <w:rsid w:val="00D178A6"/>
    <w:rsid w:val="00D2008F"/>
    <w:rsid w:val="00D25B2D"/>
    <w:rsid w:val="00D31874"/>
    <w:rsid w:val="00D328AE"/>
    <w:rsid w:val="00D32E6B"/>
    <w:rsid w:val="00D34E2E"/>
    <w:rsid w:val="00D45068"/>
    <w:rsid w:val="00D47F8F"/>
    <w:rsid w:val="00D53A3C"/>
    <w:rsid w:val="00D566AA"/>
    <w:rsid w:val="00D6488E"/>
    <w:rsid w:val="00D67184"/>
    <w:rsid w:val="00D756FE"/>
    <w:rsid w:val="00D76588"/>
    <w:rsid w:val="00D77CFD"/>
    <w:rsid w:val="00D836D0"/>
    <w:rsid w:val="00D9061C"/>
    <w:rsid w:val="00D92782"/>
    <w:rsid w:val="00D944AC"/>
    <w:rsid w:val="00DA0868"/>
    <w:rsid w:val="00DA1710"/>
    <w:rsid w:val="00DA1B22"/>
    <w:rsid w:val="00DA2524"/>
    <w:rsid w:val="00DB1591"/>
    <w:rsid w:val="00DB7564"/>
    <w:rsid w:val="00DD39D4"/>
    <w:rsid w:val="00DD3AC6"/>
    <w:rsid w:val="00DD65B9"/>
    <w:rsid w:val="00DE03DE"/>
    <w:rsid w:val="00DE0DA6"/>
    <w:rsid w:val="00DE3BD5"/>
    <w:rsid w:val="00DE4E81"/>
    <w:rsid w:val="00DE6ADA"/>
    <w:rsid w:val="00DF52DA"/>
    <w:rsid w:val="00DF73B8"/>
    <w:rsid w:val="00E008C9"/>
    <w:rsid w:val="00E07547"/>
    <w:rsid w:val="00E106AC"/>
    <w:rsid w:val="00E11196"/>
    <w:rsid w:val="00E22356"/>
    <w:rsid w:val="00E228AC"/>
    <w:rsid w:val="00E23807"/>
    <w:rsid w:val="00E24147"/>
    <w:rsid w:val="00E25E08"/>
    <w:rsid w:val="00E34308"/>
    <w:rsid w:val="00E41AF4"/>
    <w:rsid w:val="00E42A31"/>
    <w:rsid w:val="00E42BFE"/>
    <w:rsid w:val="00E56497"/>
    <w:rsid w:val="00E67BDE"/>
    <w:rsid w:val="00E701CA"/>
    <w:rsid w:val="00E751B2"/>
    <w:rsid w:val="00E82843"/>
    <w:rsid w:val="00E83E5B"/>
    <w:rsid w:val="00E94154"/>
    <w:rsid w:val="00E96ED1"/>
    <w:rsid w:val="00EB257E"/>
    <w:rsid w:val="00EB42BC"/>
    <w:rsid w:val="00EB69FE"/>
    <w:rsid w:val="00ED30F3"/>
    <w:rsid w:val="00EE520C"/>
    <w:rsid w:val="00EE6FE0"/>
    <w:rsid w:val="00EF3B75"/>
    <w:rsid w:val="00EF678F"/>
    <w:rsid w:val="00EF7D52"/>
    <w:rsid w:val="00F003E5"/>
    <w:rsid w:val="00F01937"/>
    <w:rsid w:val="00F07266"/>
    <w:rsid w:val="00F11004"/>
    <w:rsid w:val="00F11443"/>
    <w:rsid w:val="00F145CB"/>
    <w:rsid w:val="00F20485"/>
    <w:rsid w:val="00F2198E"/>
    <w:rsid w:val="00F23378"/>
    <w:rsid w:val="00F2771B"/>
    <w:rsid w:val="00F44DA9"/>
    <w:rsid w:val="00F54F53"/>
    <w:rsid w:val="00F56DED"/>
    <w:rsid w:val="00F61A9E"/>
    <w:rsid w:val="00F62936"/>
    <w:rsid w:val="00F72EF9"/>
    <w:rsid w:val="00F74265"/>
    <w:rsid w:val="00F92FA2"/>
    <w:rsid w:val="00FA423D"/>
    <w:rsid w:val="00FA4728"/>
    <w:rsid w:val="00FA6FE0"/>
    <w:rsid w:val="00FA787E"/>
    <w:rsid w:val="00FB4C73"/>
    <w:rsid w:val="00FB643F"/>
    <w:rsid w:val="00FC6D12"/>
    <w:rsid w:val="00FD6710"/>
    <w:rsid w:val="162446C8"/>
    <w:rsid w:val="434316A5"/>
    <w:rsid w:val="4876AE4D"/>
    <w:rsid w:val="51F821BB"/>
    <w:rsid w:val="5544D187"/>
    <w:rsid w:val="62FCCBF5"/>
    <w:rsid w:val="6540FC8A"/>
    <w:rsid w:val="7D0A55BB"/>
    <w:rsid w:val="7FAEC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02293"/>
  <w15:docId w15:val="{FDBB5E99-B60D-4E8A-9DB0-66A4C4A1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443"/>
    <w:pPr>
      <w:spacing w:after="5" w:line="250" w:lineRule="auto"/>
      <w:ind w:left="10" w:right="3" w:hanging="10"/>
      <w:jc w:val="both"/>
    </w:pPr>
    <w:rPr>
      <w:rFonts w:ascii="Calibri" w:eastAsia="Arial" w:hAnsi="Calibri" w:cs="Arial"/>
      <w:color w:val="000000"/>
      <w:sz w:val="24"/>
    </w:rPr>
  </w:style>
  <w:style w:type="paragraph" w:styleId="Titre1">
    <w:name w:val="heading 1"/>
    <w:next w:val="Normal"/>
    <w:link w:val="Titre1Car"/>
    <w:unhideWhenUsed/>
    <w:qFormat/>
    <w:rsid w:val="00695E1D"/>
    <w:pPr>
      <w:keepNext/>
      <w:keepLines/>
      <w:numPr>
        <w:numId w:val="6"/>
      </w:numPr>
      <w:spacing w:before="600" w:after="130"/>
      <w:outlineLvl w:val="0"/>
    </w:pPr>
    <w:rPr>
      <w:rFonts w:ascii="Calibri" w:eastAsia="Arial" w:hAnsi="Calibri" w:cs="Arial"/>
      <w:b/>
      <w:caps/>
      <w:color w:val="000000"/>
      <w:sz w:val="32"/>
    </w:rPr>
  </w:style>
  <w:style w:type="paragraph" w:styleId="Titre2">
    <w:name w:val="heading 2"/>
    <w:next w:val="Normal"/>
    <w:link w:val="Titre2Car"/>
    <w:unhideWhenUsed/>
    <w:qFormat/>
    <w:rsid w:val="00695E1D"/>
    <w:pPr>
      <w:keepNext/>
      <w:keepLines/>
      <w:numPr>
        <w:ilvl w:val="1"/>
        <w:numId w:val="6"/>
      </w:numPr>
      <w:spacing w:before="360" w:after="50"/>
      <w:outlineLvl w:val="1"/>
    </w:pPr>
    <w:rPr>
      <w:rFonts w:ascii="Calibri" w:eastAsia="Arial" w:hAnsi="Calibri" w:cs="Arial"/>
      <w:b/>
      <w:color w:val="000000"/>
      <w:sz w:val="28"/>
    </w:rPr>
  </w:style>
  <w:style w:type="paragraph" w:styleId="Titre3">
    <w:name w:val="heading 3"/>
    <w:aliases w:val="Style CG 3"/>
    <w:next w:val="Normal"/>
    <w:link w:val="Titre3Car"/>
    <w:unhideWhenUsed/>
    <w:qFormat/>
    <w:pPr>
      <w:keepNext/>
      <w:keepLines/>
      <w:numPr>
        <w:ilvl w:val="2"/>
        <w:numId w:val="6"/>
      </w:numPr>
      <w:spacing w:after="5"/>
      <w:outlineLvl w:val="2"/>
    </w:pPr>
    <w:rPr>
      <w:rFonts w:ascii="Arial" w:eastAsia="Arial" w:hAnsi="Arial" w:cs="Arial"/>
      <w:color w:val="1CADE4"/>
    </w:rPr>
  </w:style>
  <w:style w:type="paragraph" w:styleId="Titre4">
    <w:name w:val="heading 4"/>
    <w:basedOn w:val="Normal"/>
    <w:next w:val="Normal"/>
    <w:link w:val="Titre4Car"/>
    <w:unhideWhenUsed/>
    <w:qFormat/>
    <w:rsid w:val="00224C1F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224C1F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224C1F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C1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C1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C1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Style CG 3 Car"/>
    <w:link w:val="Titre3"/>
    <w:rPr>
      <w:rFonts w:ascii="Arial" w:eastAsia="Arial" w:hAnsi="Arial" w:cs="Arial"/>
      <w:color w:val="1CADE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7" w:lineRule="auto"/>
      <w:ind w:right="3"/>
      <w:jc w:val="both"/>
    </w:pPr>
    <w:rPr>
      <w:rFonts w:ascii="Arial" w:eastAsia="Arial" w:hAnsi="Arial" w:cs="Arial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3"/>
    </w:rPr>
  </w:style>
  <w:style w:type="character" w:customStyle="1" w:styleId="Titre1Car">
    <w:name w:val="Titre 1 Car"/>
    <w:link w:val="Titre1"/>
    <w:rsid w:val="00695E1D"/>
    <w:rPr>
      <w:rFonts w:ascii="Calibri" w:eastAsia="Arial" w:hAnsi="Calibri" w:cs="Arial"/>
      <w:b/>
      <w:caps/>
      <w:color w:val="000000"/>
      <w:sz w:val="32"/>
    </w:rPr>
  </w:style>
  <w:style w:type="character" w:customStyle="1" w:styleId="Titre2Car">
    <w:name w:val="Titre 2 Car"/>
    <w:link w:val="Titre2"/>
    <w:rsid w:val="00695E1D"/>
    <w:rPr>
      <w:rFonts w:ascii="Calibri" w:eastAsia="Arial" w:hAnsi="Calibri" w:cs="Arial"/>
      <w:b/>
      <w:color w:val="000000"/>
      <w:sz w:val="28"/>
    </w:rPr>
  </w:style>
  <w:style w:type="paragraph" w:styleId="TM1">
    <w:name w:val="toc 1"/>
    <w:hidden/>
    <w:uiPriority w:val="39"/>
    <w:qFormat/>
    <w:pPr>
      <w:ind w:left="15" w:right="15"/>
    </w:pPr>
    <w:rPr>
      <w:rFonts w:ascii="Calibri" w:eastAsia="Calibri" w:hAnsi="Calibri" w:cs="Calibri"/>
      <w:color w:val="000000"/>
    </w:rPr>
  </w:style>
  <w:style w:type="paragraph" w:styleId="TM2">
    <w:name w:val="toc 2"/>
    <w:hidden/>
    <w:uiPriority w:val="39"/>
    <w:qFormat/>
    <w:pPr>
      <w:ind w:left="15" w:right="15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Tw Cen MT" w:eastAsia="Tw Cen MT" w:hAnsi="Tw Cen MT" w:cs="Tw Cen MT"/>
      <w:color w:val="000000"/>
      <w:sz w:val="13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6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6A6"/>
    <w:rPr>
      <w:rFonts w:ascii="Arial" w:eastAsia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0A66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303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C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sid w:val="00253C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3C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53C37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253C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53C37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25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253C37"/>
    <w:rPr>
      <w:rFonts w:ascii="Segoe UI" w:eastAsia="Arial" w:hAnsi="Segoe UI" w:cs="Segoe UI"/>
      <w:color w:val="000000"/>
      <w:sz w:val="18"/>
      <w:szCs w:val="18"/>
    </w:rPr>
  </w:style>
  <w:style w:type="paragraph" w:styleId="Notedebasdepage">
    <w:name w:val="footnote text"/>
    <w:basedOn w:val="Normal"/>
    <w:link w:val="NotedebasdepageCar"/>
    <w:semiHidden/>
    <w:unhideWhenUsed/>
    <w:rsid w:val="000925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092516"/>
    <w:rPr>
      <w:rFonts w:ascii="Arial" w:eastAsia="Arial" w:hAnsi="Arial" w:cs="Arial"/>
      <w:color w:val="000000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092516"/>
    <w:rPr>
      <w:vertAlign w:val="superscript"/>
    </w:rPr>
  </w:style>
  <w:style w:type="paragraph" w:styleId="Listepuces">
    <w:name w:val="List Bullet"/>
    <w:basedOn w:val="Normal"/>
    <w:uiPriority w:val="9"/>
    <w:qFormat/>
    <w:rsid w:val="00092516"/>
    <w:pPr>
      <w:numPr>
        <w:numId w:val="3"/>
      </w:numPr>
      <w:spacing w:after="120" w:line="259" w:lineRule="auto"/>
      <w:ind w:right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tre4Car">
    <w:name w:val="Titre 4 Car"/>
    <w:basedOn w:val="Policepardfaut"/>
    <w:link w:val="Titre4"/>
    <w:rsid w:val="00224C1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rsid w:val="00224C1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rsid w:val="00224C1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224C1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24C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24C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29119E"/>
    <w:pPr>
      <w:numPr>
        <w:numId w:val="5"/>
      </w:numPr>
    </w:pPr>
  </w:style>
  <w:style w:type="paragraph" w:styleId="Pieddepage">
    <w:name w:val="footer"/>
    <w:basedOn w:val="Normal"/>
    <w:link w:val="PieddepageCar"/>
    <w:uiPriority w:val="99"/>
    <w:unhideWhenUsed/>
    <w:rsid w:val="00533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03C"/>
    <w:rPr>
      <w:rFonts w:ascii="Arial" w:eastAsia="Arial" w:hAnsi="Arial" w:cs="Arial"/>
      <w:color w:val="000000"/>
    </w:rPr>
  </w:style>
  <w:style w:type="table" w:customStyle="1" w:styleId="Grilledutableau1">
    <w:name w:val="Grille du tableau1"/>
    <w:basedOn w:val="TableauNormal"/>
    <w:next w:val="Grilledutableau"/>
    <w:uiPriority w:val="39"/>
    <w:rsid w:val="008A51A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3">
    <w:name w:val="toc 3"/>
    <w:basedOn w:val="Normal"/>
    <w:next w:val="Normal"/>
    <w:autoRedefine/>
    <w:uiPriority w:val="39"/>
    <w:unhideWhenUsed/>
    <w:qFormat/>
    <w:rsid w:val="00F92FA2"/>
    <w:pPr>
      <w:spacing w:after="100"/>
      <w:ind w:left="480"/>
    </w:pPr>
  </w:style>
  <w:style w:type="paragraph" w:styleId="Retraitcorpsdetexte">
    <w:name w:val="Body Text Indent"/>
    <w:basedOn w:val="Normal"/>
    <w:link w:val="RetraitcorpsdetexteCar"/>
    <w:rsid w:val="00F92FA2"/>
    <w:pPr>
      <w:tabs>
        <w:tab w:val="right" w:pos="8931"/>
      </w:tabs>
      <w:spacing w:after="0" w:line="240" w:lineRule="auto"/>
      <w:ind w:left="993" w:right="0" w:firstLine="0"/>
    </w:pPr>
    <w:rPr>
      <w:rFonts w:ascii="Arial" w:eastAsia="Times New Roman" w:hAnsi="Arial"/>
      <w:color w:val="auto"/>
      <w:sz w:val="22"/>
    </w:rPr>
  </w:style>
  <w:style w:type="character" w:customStyle="1" w:styleId="RetraitcorpsdetexteCar">
    <w:name w:val="Retrait corps de texte Car"/>
    <w:basedOn w:val="Policepardfaut"/>
    <w:link w:val="Retraitcorpsdetexte"/>
    <w:rsid w:val="00F92FA2"/>
    <w:rPr>
      <w:rFonts w:ascii="Arial" w:eastAsia="Times New Roman" w:hAnsi="Arial" w:cs="Arial"/>
    </w:rPr>
  </w:style>
  <w:style w:type="paragraph" w:styleId="Corpsdetexte">
    <w:name w:val="Body Text"/>
    <w:basedOn w:val="Normal"/>
    <w:link w:val="CorpsdetexteCar"/>
    <w:rsid w:val="00F92FA2"/>
    <w:pPr>
      <w:tabs>
        <w:tab w:val="right" w:pos="8931"/>
      </w:tabs>
      <w:spacing w:after="0" w:line="240" w:lineRule="auto"/>
      <w:ind w:left="0" w:right="0" w:firstLine="0"/>
    </w:pPr>
    <w:rPr>
      <w:rFonts w:ascii="Arial" w:eastAsia="Times New Roman" w:hAnsi="Arial"/>
      <w:color w:val="auto"/>
      <w:sz w:val="22"/>
    </w:rPr>
  </w:style>
  <w:style w:type="character" w:customStyle="1" w:styleId="CorpsdetexteCar">
    <w:name w:val="Corps de texte Car"/>
    <w:basedOn w:val="Policepardfaut"/>
    <w:link w:val="Corpsdetexte"/>
    <w:rsid w:val="00F92FA2"/>
    <w:rPr>
      <w:rFonts w:ascii="Arial" w:eastAsia="Times New Roman" w:hAnsi="Arial" w:cs="Arial"/>
    </w:rPr>
  </w:style>
  <w:style w:type="paragraph" w:styleId="Corpsdetexte3">
    <w:name w:val="Body Text 3"/>
    <w:basedOn w:val="Normal"/>
    <w:link w:val="Corpsdetexte3Car"/>
    <w:rsid w:val="00F92FA2"/>
    <w:pPr>
      <w:tabs>
        <w:tab w:val="right" w:pos="8931"/>
      </w:tabs>
      <w:spacing w:after="0" w:line="240" w:lineRule="auto"/>
      <w:ind w:left="0" w:right="0" w:firstLine="0"/>
    </w:pPr>
    <w:rPr>
      <w:rFonts w:ascii="Arial" w:eastAsia="Times New Roman" w:hAnsi="Arial"/>
      <w:color w:val="0000FF"/>
      <w:sz w:val="22"/>
    </w:rPr>
  </w:style>
  <w:style w:type="character" w:customStyle="1" w:styleId="Corpsdetexte3Car">
    <w:name w:val="Corps de texte 3 Car"/>
    <w:basedOn w:val="Policepardfaut"/>
    <w:link w:val="Corpsdetexte3"/>
    <w:rsid w:val="00F92FA2"/>
    <w:rPr>
      <w:rFonts w:ascii="Arial" w:eastAsia="Times New Roman" w:hAnsi="Arial" w:cs="Arial"/>
      <w:color w:val="0000FF"/>
    </w:rPr>
  </w:style>
  <w:style w:type="paragraph" w:styleId="Retraitcorpsdetexte2">
    <w:name w:val="Body Text Indent 2"/>
    <w:basedOn w:val="Normal"/>
    <w:link w:val="Retraitcorpsdetexte2Car"/>
    <w:rsid w:val="00F92FA2"/>
    <w:pPr>
      <w:spacing w:after="0" w:line="240" w:lineRule="auto"/>
      <w:ind w:left="708" w:right="0" w:firstLine="0"/>
      <w:jc w:val="left"/>
    </w:pPr>
    <w:rPr>
      <w:rFonts w:ascii="Arial" w:eastAsia="Times New Roman" w:hAnsi="Arial"/>
      <w:color w:val="auto"/>
      <w:sz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F92FA2"/>
    <w:rPr>
      <w:rFonts w:ascii="Arial" w:eastAsia="Times New Roman" w:hAnsi="Arial" w:cs="Arial"/>
    </w:rPr>
  </w:style>
  <w:style w:type="paragraph" w:styleId="Explorateurdedocuments">
    <w:name w:val="Document Map"/>
    <w:basedOn w:val="Normal"/>
    <w:link w:val="ExplorateurdedocumentsCar"/>
    <w:semiHidden/>
    <w:rsid w:val="00F92FA2"/>
    <w:pPr>
      <w:shd w:val="clear" w:color="auto" w:fill="000080"/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92FA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RPSLETTR">
    <w:name w:val="CORPS LETTR"/>
    <w:basedOn w:val="Normal"/>
    <w:rsid w:val="00F92FA2"/>
    <w:pPr>
      <w:spacing w:after="240" w:line="240" w:lineRule="auto"/>
      <w:ind w:left="0" w:right="0" w:firstLine="1134"/>
      <w:jc w:val="left"/>
    </w:pPr>
    <w:rPr>
      <w:rFonts w:ascii="Arial" w:eastAsia="Times New Roman" w:hAnsi="Arial"/>
      <w:i/>
      <w:iCs/>
      <w:color w:val="auto"/>
      <w:sz w:val="22"/>
    </w:rPr>
  </w:style>
  <w:style w:type="paragraph" w:styleId="NormalWeb">
    <w:name w:val="Normal (Web)"/>
    <w:basedOn w:val="Normal"/>
    <w:uiPriority w:val="99"/>
    <w:unhideWhenUsed/>
    <w:rsid w:val="00F92FA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CG1">
    <w:name w:val="Style CG 1"/>
    <w:basedOn w:val="Paragraphedeliste"/>
    <w:qFormat/>
    <w:rsid w:val="00F92FA2"/>
    <w:pPr>
      <w:numPr>
        <w:numId w:val="13"/>
      </w:numPr>
      <w:shd w:val="pct12" w:color="auto" w:fill="auto"/>
      <w:spacing w:before="120" w:after="120" w:line="240" w:lineRule="auto"/>
      <w:ind w:right="0"/>
      <w:contextualSpacing w:val="0"/>
      <w:jc w:val="center"/>
    </w:pPr>
    <w:rPr>
      <w:rFonts w:asciiTheme="minorHAnsi" w:eastAsia="Calibri" w:hAnsiTheme="minorHAnsi" w:cs="Times New Roman"/>
      <w:b/>
      <w:caps/>
      <w:snapToGrid w:val="0"/>
      <w:color w:val="auto"/>
    </w:rPr>
  </w:style>
  <w:style w:type="paragraph" w:customStyle="1" w:styleId="StyleCG2">
    <w:name w:val="Style CG 2"/>
    <w:basedOn w:val="Normal"/>
    <w:qFormat/>
    <w:rsid w:val="00F92FA2"/>
    <w:pPr>
      <w:numPr>
        <w:numId w:val="14"/>
      </w:numPr>
      <w:tabs>
        <w:tab w:val="left" w:pos="567"/>
      </w:tabs>
      <w:spacing w:before="120" w:after="120" w:line="240" w:lineRule="auto"/>
      <w:ind w:right="0"/>
    </w:pPr>
    <w:rPr>
      <w:rFonts w:eastAsia="Times New Roman"/>
      <w:b/>
      <w:caps/>
      <w:color w:val="auto"/>
      <w:sz w:val="22"/>
      <w:szCs w:val="20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92FA2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eastAsia="en-US"/>
    </w:rPr>
  </w:style>
  <w:style w:type="paragraph" w:styleId="Rvision">
    <w:name w:val="Revision"/>
    <w:hidden/>
    <w:uiPriority w:val="99"/>
    <w:semiHidden/>
    <w:rsid w:val="00F92FA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F92FA2"/>
    <w:rPr>
      <w:color w:val="808080"/>
    </w:rPr>
  </w:style>
  <w:style w:type="table" w:customStyle="1" w:styleId="Grilledutableau2">
    <w:name w:val="Grille du tableau2"/>
    <w:basedOn w:val="TableauNormal"/>
    <w:next w:val="Grilledutableau"/>
    <w:uiPriority w:val="39"/>
    <w:rsid w:val="008A77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neawe">
    <w:name w:val="bneawe"/>
    <w:basedOn w:val="Policepardfaut"/>
    <w:rsid w:val="00E23807"/>
  </w:style>
  <w:style w:type="paragraph" w:customStyle="1" w:styleId="TableParagraph">
    <w:name w:val="Table Paragraph"/>
    <w:basedOn w:val="Normal"/>
    <w:uiPriority w:val="1"/>
    <w:qFormat/>
    <w:rsid w:val="0066310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2"/>
      <w:lang w:eastAsia="en-US"/>
    </w:rPr>
  </w:style>
  <w:style w:type="character" w:customStyle="1" w:styleId="cf01">
    <w:name w:val="cf01"/>
    <w:basedOn w:val="Policepardfaut"/>
    <w:rsid w:val="003F41ED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F41ED"/>
    <w:rPr>
      <w:color w:val="605E5C"/>
      <w:shd w:val="clear" w:color="auto" w:fill="E1DFDD"/>
    </w:rPr>
  </w:style>
  <w:style w:type="paragraph" w:customStyle="1" w:styleId="ParagrapheIndent2">
    <w:name w:val="ParagrapheIndent2"/>
    <w:basedOn w:val="Normal"/>
    <w:next w:val="Normal"/>
    <w:qFormat/>
    <w:rsid w:val="00E82843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2"/>
      <w:szCs w:val="24"/>
      <w:lang w:val="en-US"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7F8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7F8F"/>
    <w:rPr>
      <w:rFonts w:ascii="Calibri" w:eastAsia="Arial" w:hAnsi="Calibri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rseille-port.fr/offres-immobilier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3C11FB87A4923952FCEFE299FE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CD500-8217-442D-B425-46ADAD1DC310}"/>
      </w:docPartPr>
      <w:docPartBody>
        <w:p w:rsidR="00B71463" w:rsidRDefault="003A4DA0" w:rsidP="003A4DA0">
          <w:pPr>
            <w:pStyle w:val="8343C11FB87A4923952FCEFE299FE7F5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EC35338CB92D457DBBA173ACA64F8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1EC3D-1FAB-4E33-B86C-E1658DDFF15F}"/>
      </w:docPartPr>
      <w:docPartBody>
        <w:p w:rsidR="00B71463" w:rsidRDefault="003A4DA0" w:rsidP="003A4DA0">
          <w:pPr>
            <w:pStyle w:val="EC35338CB92D457DBBA173ACA64F80FC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6C3913058D4A4810BF783EFF949F9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D56BC-D4AF-4A92-89EB-9AB742040FF4}"/>
      </w:docPartPr>
      <w:docPartBody>
        <w:p w:rsidR="00B71463" w:rsidRDefault="003A4DA0" w:rsidP="003A4DA0">
          <w:pPr>
            <w:pStyle w:val="6C3913058D4A4810BF783EFF949F9CE0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A443A52D0B624E21A150F2DC0EAEF6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62C85-21B5-4A03-A02F-A96C3E70DA24}"/>
      </w:docPartPr>
      <w:docPartBody>
        <w:p w:rsidR="00B71463" w:rsidRDefault="003A4DA0" w:rsidP="003A4DA0">
          <w:pPr>
            <w:pStyle w:val="A443A52D0B624E21A150F2DC0EAEF6C3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2A3E7147558D4E21829042BAAB729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FFF63-23FE-413B-90EB-FE0A95452FD8}"/>
      </w:docPartPr>
      <w:docPartBody>
        <w:p w:rsidR="00B71463" w:rsidRDefault="003A4DA0" w:rsidP="003A4DA0">
          <w:pPr>
            <w:pStyle w:val="2A3E7147558D4E21829042BAAB729294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F07E9614B095473CAAFC0DF6100EE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A24CDF-1F3A-40D4-93F9-4651B6D90508}"/>
      </w:docPartPr>
      <w:docPartBody>
        <w:p w:rsidR="00B71463" w:rsidRDefault="003A4DA0" w:rsidP="003A4DA0">
          <w:pPr>
            <w:pStyle w:val="F07E9614B095473CAAFC0DF6100EE7AF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E3FCFE277BCD4FF3868992FF14DD2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A68E2-BA85-4C64-89C5-0FD2423AD158}"/>
      </w:docPartPr>
      <w:docPartBody>
        <w:p w:rsidR="00B71463" w:rsidRDefault="003A4DA0" w:rsidP="003A4DA0">
          <w:pPr>
            <w:pStyle w:val="E3FCFE277BCD4FF3868992FF14DD2433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CEE2B11BD2DD4D6E971D41AF7F357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5D9BE-BCA8-44B6-842E-658DEE5007E9}"/>
      </w:docPartPr>
      <w:docPartBody>
        <w:p w:rsidR="00B71463" w:rsidRDefault="003A4DA0" w:rsidP="003A4DA0">
          <w:pPr>
            <w:pStyle w:val="CEE2B11BD2DD4D6E971D41AF7F3571D4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FA3AC521B4E34A829368963AD8E4D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F2BFF-217E-41F2-8A44-74BA37972986}"/>
      </w:docPartPr>
      <w:docPartBody>
        <w:p w:rsidR="00B71463" w:rsidRDefault="003A4DA0" w:rsidP="003A4DA0">
          <w:pPr>
            <w:pStyle w:val="FA3AC521B4E34A829368963AD8E4D8E0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  <w:docPart>
      <w:docPartPr>
        <w:name w:val="2CD2F3DA2F1B44C4B82C9B99E59E0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CA871-6F1F-4F79-817E-53BB4B55FB8E}"/>
      </w:docPartPr>
      <w:docPartBody>
        <w:p w:rsidR="001F42D2" w:rsidRDefault="000641E2" w:rsidP="000641E2">
          <w:pPr>
            <w:pStyle w:val="2CD2F3DA2F1B44C4B82C9B99E59E0A19"/>
          </w:pPr>
          <w:r w:rsidRPr="00D2404C">
            <w:rPr>
              <w:rStyle w:val="Textedelespacerserv"/>
              <w:rFonts w:ascii="Arial" w:hAnsi="Arial" w:cs="Arial"/>
              <w:color w:val="E97132" w:themeColor="accent2"/>
              <w:sz w:val="16"/>
              <w:szCs w:val="16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A0"/>
    <w:rsid w:val="000641E2"/>
    <w:rsid w:val="0007704E"/>
    <w:rsid w:val="000F67A0"/>
    <w:rsid w:val="001202CF"/>
    <w:rsid w:val="00183305"/>
    <w:rsid w:val="00197D79"/>
    <w:rsid w:val="001D3F01"/>
    <w:rsid w:val="001F42D2"/>
    <w:rsid w:val="00237B05"/>
    <w:rsid w:val="00261C68"/>
    <w:rsid w:val="00274884"/>
    <w:rsid w:val="00294DBA"/>
    <w:rsid w:val="002B3333"/>
    <w:rsid w:val="002D5CD3"/>
    <w:rsid w:val="003111B5"/>
    <w:rsid w:val="003A4DA0"/>
    <w:rsid w:val="0041239D"/>
    <w:rsid w:val="004420A7"/>
    <w:rsid w:val="00450903"/>
    <w:rsid w:val="00472132"/>
    <w:rsid w:val="00477547"/>
    <w:rsid w:val="004970BE"/>
    <w:rsid w:val="00523703"/>
    <w:rsid w:val="00567351"/>
    <w:rsid w:val="005D3890"/>
    <w:rsid w:val="00643208"/>
    <w:rsid w:val="006556B8"/>
    <w:rsid w:val="006C423A"/>
    <w:rsid w:val="006E136E"/>
    <w:rsid w:val="006E236B"/>
    <w:rsid w:val="006E3DE4"/>
    <w:rsid w:val="00753397"/>
    <w:rsid w:val="00804A82"/>
    <w:rsid w:val="0088657D"/>
    <w:rsid w:val="00941C96"/>
    <w:rsid w:val="00963C63"/>
    <w:rsid w:val="009903DB"/>
    <w:rsid w:val="00A05B45"/>
    <w:rsid w:val="00B71463"/>
    <w:rsid w:val="00C50443"/>
    <w:rsid w:val="00C65ECC"/>
    <w:rsid w:val="00CA26F3"/>
    <w:rsid w:val="00D31874"/>
    <w:rsid w:val="00DB0E2A"/>
    <w:rsid w:val="00DE0161"/>
    <w:rsid w:val="00DF3CED"/>
    <w:rsid w:val="00E22356"/>
    <w:rsid w:val="00EB2CAE"/>
    <w:rsid w:val="00F01937"/>
    <w:rsid w:val="00F23378"/>
    <w:rsid w:val="00FB643F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41E2"/>
    <w:rPr>
      <w:color w:val="808080"/>
    </w:rPr>
  </w:style>
  <w:style w:type="paragraph" w:customStyle="1" w:styleId="8343C11FB87A4923952FCEFE299FE7F5">
    <w:name w:val="8343C11FB87A4923952FCEFE299FE7F5"/>
    <w:rsid w:val="003A4DA0"/>
  </w:style>
  <w:style w:type="paragraph" w:customStyle="1" w:styleId="EC35338CB92D457DBBA173ACA64F80FC">
    <w:name w:val="EC35338CB92D457DBBA173ACA64F80FC"/>
    <w:rsid w:val="003A4DA0"/>
  </w:style>
  <w:style w:type="paragraph" w:customStyle="1" w:styleId="6C3913058D4A4810BF783EFF949F9CE0">
    <w:name w:val="6C3913058D4A4810BF783EFF949F9CE0"/>
    <w:rsid w:val="003A4DA0"/>
  </w:style>
  <w:style w:type="paragraph" w:customStyle="1" w:styleId="A443A52D0B624E21A150F2DC0EAEF6C3">
    <w:name w:val="A443A52D0B624E21A150F2DC0EAEF6C3"/>
    <w:rsid w:val="003A4DA0"/>
  </w:style>
  <w:style w:type="paragraph" w:customStyle="1" w:styleId="2A3E7147558D4E21829042BAAB729294">
    <w:name w:val="2A3E7147558D4E21829042BAAB729294"/>
    <w:rsid w:val="003A4DA0"/>
  </w:style>
  <w:style w:type="paragraph" w:customStyle="1" w:styleId="F07E9614B095473CAAFC0DF6100EE7AF">
    <w:name w:val="F07E9614B095473CAAFC0DF6100EE7AF"/>
    <w:rsid w:val="003A4DA0"/>
  </w:style>
  <w:style w:type="paragraph" w:customStyle="1" w:styleId="E3FCFE277BCD4FF3868992FF14DD2433">
    <w:name w:val="E3FCFE277BCD4FF3868992FF14DD2433"/>
    <w:rsid w:val="003A4DA0"/>
  </w:style>
  <w:style w:type="paragraph" w:customStyle="1" w:styleId="CEE2B11BD2DD4D6E971D41AF7F3571D4">
    <w:name w:val="CEE2B11BD2DD4D6E971D41AF7F3571D4"/>
    <w:rsid w:val="003A4DA0"/>
  </w:style>
  <w:style w:type="paragraph" w:customStyle="1" w:styleId="FA3AC521B4E34A829368963AD8E4D8E0">
    <w:name w:val="FA3AC521B4E34A829368963AD8E4D8E0"/>
    <w:rsid w:val="003A4DA0"/>
  </w:style>
  <w:style w:type="paragraph" w:customStyle="1" w:styleId="2CD2F3DA2F1B44C4B82C9B99E59E0A19">
    <w:name w:val="2CD2F3DA2F1B44C4B82C9B99E59E0A19"/>
    <w:rsid w:val="000641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2A73042D31D43BA65BF89E67DA90A" ma:contentTypeVersion="26" ma:contentTypeDescription="Crée un document." ma:contentTypeScope="" ma:versionID="5e9eecced03f8bce1153c59937e01c4b">
  <xsd:schema xmlns:xsd="http://www.w3.org/2001/XMLSchema" xmlns:xs="http://www.w3.org/2001/XMLSchema" xmlns:p="http://schemas.microsoft.com/office/2006/metadata/properties" xmlns:ns1="http://schemas.microsoft.com/sharepoint/v3" xmlns:ns2="12d84404-0462-403d-a4d4-2e45dff726e0" xmlns:ns3="90b1d8bf-2b26-4ad7-bffe-34b65ba8a863" targetNamespace="http://schemas.microsoft.com/office/2006/metadata/properties" ma:root="true" ma:fieldsID="98974687ba2b47392c15d57e31ae1e59" ns1:_="" ns2:_="" ns3:_="">
    <xsd:import namespace="http://schemas.microsoft.com/sharepoint/v3"/>
    <xsd:import namespace="12d84404-0462-403d-a4d4-2e45dff726e0"/>
    <xsd:import namespace="90b1d8bf-2b26-4ad7-bffe-34b65ba8a863"/>
    <xsd:element name="properties">
      <xsd:complexType>
        <xsd:sequence>
          <xsd:element name="documentManagement">
            <xsd:complexType>
              <xsd:all>
                <xsd:element ref="ns2:kcae195f64254a35beb47a6af6e2d242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SPONSABLECONSULT" minOccurs="0"/>
                <xsd:element ref="ns2:PROJET" minOccurs="0"/>
                <xsd:element ref="ns1:_ip_UnifiedCompliancePolicyProperties" minOccurs="0"/>
                <xsd:element ref="ns1:_ip_UnifiedCompliancePolicyUIAction" minOccurs="0"/>
                <xsd:element ref="ns2:Commentaires" minOccurs="0"/>
                <xsd:element ref="ns2:MediaServiceBillingMetadata" minOccurs="0"/>
                <xsd:element ref="ns2:Rapporteur" minOccurs="0"/>
                <xsd:element ref="ns2:APPROUVE" minOccurs="0"/>
                <xsd:element ref="ns2:Obsass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84404-0462-403d-a4d4-2e45dff726e0" elementFormDefault="qualified">
    <xsd:import namespace="http://schemas.microsoft.com/office/2006/documentManagement/types"/>
    <xsd:import namespace="http://schemas.microsoft.com/office/infopath/2007/PartnerControls"/>
    <xsd:element name="kcae195f64254a35beb47a6af6e2d242" ma:index="9" ma:taxonomy="true" ma:internalName="kcae195f64254a35beb47a6af6e2d242" ma:taxonomyFieldName="D_x00e9_partement" ma:displayName="Département" ma:default="" ma:fieldId="{4cae195f-6425-4a35-beb4-7a6af6e2d242}" ma:sspId="e8294831-59cc-42a3-a57f-b6bba8765f0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8294831-59cc-42a3-a57f-b6bba8765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SPONSABLECONSULT" ma:index="25" nillable="true" ma:displayName="Chargé d'Affaire" ma:format="Dropdown" ma:indexed="true" ma:internalName="RESPONSABLECONSULT">
      <xsd:simpleType>
        <xsd:restriction base="dms:Text">
          <xsd:maxLength value="255"/>
        </xsd:restriction>
      </xsd:simpleType>
    </xsd:element>
    <xsd:element name="PROJET" ma:index="26" nillable="true" ma:displayName="PROJET" ma:format="Dropdown" ma:internalName="PROJET">
      <xsd:simpleType>
        <xsd:restriction base="dms:Text">
          <xsd:maxLength value="255"/>
        </xsd:restriction>
      </xsd:simpleType>
    </xsd:element>
    <xsd:element name="Commentaires" ma:index="29" nillable="true" ma:displayName="Commentaires" ma:format="Dropdown" ma:indexed="true" ma:internalName="Commentaires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pporteur" ma:index="31" nillable="true" ma:displayName="Rapporteur" ma:format="Dropdown" ma:internalName="Rapporteur">
      <xsd:simpleType>
        <xsd:restriction base="dms:Text">
          <xsd:maxLength value="255"/>
        </xsd:restriction>
      </xsd:simpleType>
    </xsd:element>
    <xsd:element name="APPROUVE" ma:index="32" nillable="true" ma:displayName="APPROUVE" ma:format="DateOnly" ma:internalName="APPROUVE">
      <xsd:simpleType>
        <xsd:restriction base="dms:DateTime"/>
      </xsd:simpleType>
    </xsd:element>
    <xsd:element name="Obsassist" ma:index="33" nillable="true" ma:displayName="Obs assist" ma:format="Dropdown" ma:internalName="Obsassi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1d8bf-2b26-4ad7-bffe-34b65ba8a8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5b13b2-4ace-4957-878b-fdb3b24aacc9}" ma:internalName="TaxCatchAll" ma:showField="CatchAllData" ma:web="90b1d8bf-2b26-4ad7-bffe-34b65ba8a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CONSULT xmlns="12d84404-0462-403d-a4d4-2e45dff726e0" xsi:nil="true"/>
    <kcae195f64254a35beb47a6af6e2d242 xmlns="12d84404-0462-403d-a4d4-2e45dff726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DVPI/DVPI/MTEEC</TermName>
          <TermId xmlns="http://schemas.microsoft.com/office/infopath/2007/PartnerControls">426b367b-f3e7-454b-b37d-5e35350f9371</TermId>
        </TermInfo>
      </Terms>
    </kcae195f64254a35beb47a6af6e2d242>
    <_ip_UnifiedCompliancePolicyUIAction xmlns="http://schemas.microsoft.com/sharepoint/v3" xsi:nil="true"/>
    <TaxCatchAll xmlns="90b1d8bf-2b26-4ad7-bffe-34b65ba8a863">
      <Value>99</Value>
    </TaxCatchAll>
    <_ip_UnifiedCompliancePolicyProperties xmlns="http://schemas.microsoft.com/sharepoint/v3" xsi:nil="true"/>
    <PROJET xmlns="12d84404-0462-403d-a4d4-2e45dff726e0" xsi:nil="true"/>
    <lcf76f155ced4ddcb4097134ff3c332f xmlns="12d84404-0462-403d-a4d4-2e45dff726e0">
      <Terms xmlns="http://schemas.microsoft.com/office/infopath/2007/PartnerControls"/>
    </lcf76f155ced4ddcb4097134ff3c332f>
    <Commentaires xmlns="12d84404-0462-403d-a4d4-2e45dff726e0" xsi:nil="true"/>
    <APPROUVE xmlns="12d84404-0462-403d-a4d4-2e45dff726e0" xsi:nil="true"/>
    <Rapporteur xmlns="12d84404-0462-403d-a4d4-2e45dff726e0" xsi:nil="true"/>
    <Obsassist xmlns="12d84404-0462-403d-a4d4-2e45dff726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4F63-FDFC-477F-B22C-905360FA4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1ED20-45CA-4D62-A38E-0E93DD2EF87D}"/>
</file>

<file path=customXml/itemProps3.xml><?xml version="1.0" encoding="utf-8"?>
<ds:datastoreItem xmlns:ds="http://schemas.openxmlformats.org/officeDocument/2006/customXml" ds:itemID="{3908F9CD-6972-42AB-8E72-92BD685040A4}">
  <ds:schemaRefs>
    <ds:schemaRef ds:uri="http://schemas.microsoft.com/office/2006/metadata/properties"/>
    <ds:schemaRef ds:uri="http://schemas.microsoft.com/office/infopath/2007/PartnerControls"/>
    <ds:schemaRef ds:uri="12d84404-0462-403d-a4d4-2e45dff726e0"/>
    <ds:schemaRef ds:uri="http://schemas.microsoft.com/sharepoint/v3"/>
    <ds:schemaRef ds:uri="90b1d8bf-2b26-4ad7-bffe-34b65ba8a863"/>
  </ds:schemaRefs>
</ds:datastoreItem>
</file>

<file path=customXml/itemProps4.xml><?xml version="1.0" encoding="utf-8"?>
<ds:datastoreItem xmlns:ds="http://schemas.openxmlformats.org/officeDocument/2006/customXml" ds:itemID="{02BEDFA0-0518-4B2C-937B-34C2FFCE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1391</Words>
  <Characters>7651</Characters>
  <Application>Microsoft Office Word</Application>
  <DocSecurity>0</DocSecurity>
  <Lines>63</Lines>
  <Paragraphs>18</Paragraphs>
  <ScaleCrop>false</ScaleCrop>
  <Company>GPMM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naricadou</dc:creator>
  <cp:keywords/>
  <cp:lastModifiedBy>QUAZZA Théau</cp:lastModifiedBy>
  <cp:revision>35</cp:revision>
  <cp:lastPrinted>2022-01-04T10:09:00Z</cp:lastPrinted>
  <dcterms:created xsi:type="dcterms:W3CDTF">2025-12-31T16:40:00Z</dcterms:created>
  <dcterms:modified xsi:type="dcterms:W3CDTF">2026-01-13T09:11:00Z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0x010100D572A73042D31D43BA65BF89E67DA90A</vt:lpwstr>
  </property>
  <property fmtid="{D5CDD505-2E9C-101B-9397-08002B2CF9AE}" pid="3" name="D_x00e9_partement">
    <vt:lpwstr>99;#DVPI/DVPI/MTEEC|426b367b-f3e7-454b-b37d-5e35350f9371</vt:lpwstr>
  </property>
  <property fmtid="{D5CDD505-2E9C-101B-9397-08002B2CF9AE}" pid="4" name="Département">
    <vt:lpwstr>99;#DVPI/DVPI/MTEEC|426b367b-f3e7-454b-b37d-5e35350f9371</vt:lpwstr>
  </property>
  <property fmtid="{D5CDD505-2E9C-101B-9397-08002B2CF9AE}" pid="5" name="MediaServiceImageTags">
    <vt:lpwstr/>
  </property>
</Properties>
</file>